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4D514" w14:textId="77777777" w:rsidR="00E150FF" w:rsidRPr="00683B57" w:rsidRDefault="00E150FF" w:rsidP="00E150FF">
      <w:pPr>
        <w:spacing w:line="264" w:lineRule="auto"/>
        <w:ind w:left="5670"/>
        <w:jc w:val="right"/>
      </w:pPr>
      <w:r w:rsidRPr="00683B57">
        <w:t>APSTIPRINĀTS</w:t>
      </w:r>
    </w:p>
    <w:p w14:paraId="4ACF316A" w14:textId="12E74A95" w:rsidR="00E150FF" w:rsidRPr="00683B57" w:rsidRDefault="00E150FF" w:rsidP="00E150FF">
      <w:pPr>
        <w:tabs>
          <w:tab w:val="left" w:pos="6379"/>
        </w:tabs>
        <w:spacing w:line="264" w:lineRule="auto"/>
        <w:ind w:left="5670"/>
        <w:jc w:val="right"/>
      </w:pPr>
      <w:r w:rsidRPr="00683B57">
        <w:t>SIA „</w:t>
      </w:r>
      <w:r w:rsidR="00AE701A" w:rsidRPr="00683B57">
        <w:t>Viesītes komunālā pārvalde</w:t>
      </w:r>
      <w:r w:rsidRPr="00683B57">
        <w:t>”</w:t>
      </w:r>
    </w:p>
    <w:p w14:paraId="09A77E7C" w14:textId="77777777" w:rsidR="00E150FF" w:rsidRPr="00683B57" w:rsidRDefault="00E150FF" w:rsidP="00E150FF">
      <w:pPr>
        <w:tabs>
          <w:tab w:val="left" w:pos="6379"/>
        </w:tabs>
        <w:spacing w:line="264" w:lineRule="auto"/>
        <w:ind w:left="5670"/>
        <w:jc w:val="right"/>
      </w:pPr>
      <w:r w:rsidRPr="00683B57">
        <w:t>iepirkuma komisijas</w:t>
      </w:r>
    </w:p>
    <w:p w14:paraId="79AC1FC1" w14:textId="0CA4BED1" w:rsidR="00E150FF" w:rsidRPr="00683B57" w:rsidRDefault="00E150FF" w:rsidP="00E150FF">
      <w:pPr>
        <w:tabs>
          <w:tab w:val="left" w:pos="6379"/>
        </w:tabs>
        <w:spacing w:line="264" w:lineRule="auto"/>
        <w:ind w:left="5670"/>
        <w:jc w:val="right"/>
      </w:pPr>
      <w:r w:rsidRPr="00683B57">
        <w:t>202</w:t>
      </w:r>
      <w:r w:rsidR="00C855B1">
        <w:t>6</w:t>
      </w:r>
      <w:r w:rsidRPr="00683B57">
        <w:t xml:space="preserve">.gada </w:t>
      </w:r>
      <w:r w:rsidR="00C855B1">
        <w:t>05</w:t>
      </w:r>
      <w:r w:rsidRPr="00683B57">
        <w:t>.</w:t>
      </w:r>
      <w:r w:rsidR="00C855B1">
        <w:t>janvāris</w:t>
      </w:r>
      <w:r w:rsidRPr="00683B57">
        <w:t xml:space="preserve"> sēdē</w:t>
      </w:r>
    </w:p>
    <w:p w14:paraId="5B4B1E9B" w14:textId="27391EBC" w:rsidR="00E150FF" w:rsidRPr="00683B57" w:rsidRDefault="00E150FF" w:rsidP="00E150FF">
      <w:pPr>
        <w:tabs>
          <w:tab w:val="left" w:pos="6379"/>
        </w:tabs>
        <w:spacing w:line="264" w:lineRule="auto"/>
        <w:ind w:left="5670"/>
        <w:jc w:val="right"/>
      </w:pPr>
      <w:r w:rsidRPr="00683B57">
        <w:t>protokols Nr.</w:t>
      </w:r>
      <w:r w:rsidR="00C855B1">
        <w:t>1</w:t>
      </w:r>
    </w:p>
    <w:p w14:paraId="6BE204EF" w14:textId="77777777" w:rsidR="00E150FF" w:rsidRPr="00683B57" w:rsidRDefault="00E150FF" w:rsidP="00E150FF">
      <w:pPr>
        <w:spacing w:line="264" w:lineRule="auto"/>
        <w:jc w:val="center"/>
      </w:pPr>
    </w:p>
    <w:p w14:paraId="58E442DA" w14:textId="77777777" w:rsidR="00E150FF" w:rsidRPr="00683B57" w:rsidRDefault="00E150FF" w:rsidP="00E150FF">
      <w:pPr>
        <w:spacing w:line="264" w:lineRule="auto"/>
        <w:jc w:val="center"/>
      </w:pPr>
    </w:p>
    <w:p w14:paraId="47E5931D" w14:textId="77777777" w:rsidR="00E150FF" w:rsidRPr="00683B57" w:rsidRDefault="00E150FF" w:rsidP="00E150FF">
      <w:pPr>
        <w:spacing w:line="264" w:lineRule="auto"/>
        <w:jc w:val="center"/>
      </w:pPr>
    </w:p>
    <w:p w14:paraId="4D49AB48" w14:textId="77777777" w:rsidR="00E150FF" w:rsidRPr="00683B57" w:rsidRDefault="00E150FF" w:rsidP="00E150FF">
      <w:pPr>
        <w:spacing w:line="264" w:lineRule="auto"/>
        <w:jc w:val="center"/>
      </w:pPr>
    </w:p>
    <w:p w14:paraId="1E3CCAA4" w14:textId="77777777" w:rsidR="00E150FF" w:rsidRPr="00683B57" w:rsidRDefault="00E150FF" w:rsidP="00E150FF">
      <w:pPr>
        <w:spacing w:line="264" w:lineRule="auto"/>
        <w:jc w:val="center"/>
      </w:pPr>
    </w:p>
    <w:p w14:paraId="1D36B51F" w14:textId="77777777" w:rsidR="00E150FF" w:rsidRPr="00683B57" w:rsidRDefault="00E150FF" w:rsidP="00E150FF">
      <w:pPr>
        <w:spacing w:line="264" w:lineRule="auto"/>
        <w:jc w:val="center"/>
      </w:pPr>
    </w:p>
    <w:p w14:paraId="56CF1AEF" w14:textId="77777777" w:rsidR="00E150FF" w:rsidRPr="00683B57" w:rsidRDefault="00E150FF" w:rsidP="00E150FF">
      <w:pPr>
        <w:spacing w:line="264" w:lineRule="auto"/>
        <w:jc w:val="center"/>
      </w:pPr>
    </w:p>
    <w:p w14:paraId="62493743" w14:textId="77777777" w:rsidR="00E150FF" w:rsidRPr="00683B57" w:rsidRDefault="00E150FF" w:rsidP="00E150FF">
      <w:pPr>
        <w:spacing w:line="264" w:lineRule="auto"/>
        <w:jc w:val="center"/>
      </w:pPr>
    </w:p>
    <w:p w14:paraId="2DD9E985" w14:textId="77777777" w:rsidR="00E150FF" w:rsidRPr="00683B57" w:rsidRDefault="00E150FF" w:rsidP="00E150FF">
      <w:pPr>
        <w:spacing w:line="264" w:lineRule="auto"/>
        <w:jc w:val="center"/>
      </w:pPr>
    </w:p>
    <w:p w14:paraId="1BE0678A" w14:textId="77777777" w:rsidR="00E150FF" w:rsidRPr="00683B57" w:rsidRDefault="00E150FF" w:rsidP="00E150FF">
      <w:pPr>
        <w:spacing w:line="264" w:lineRule="auto"/>
        <w:jc w:val="center"/>
      </w:pPr>
    </w:p>
    <w:p w14:paraId="0AF0D2E8" w14:textId="77777777" w:rsidR="00E150FF" w:rsidRPr="00683B57" w:rsidRDefault="00E150FF" w:rsidP="00E150FF">
      <w:pPr>
        <w:spacing w:line="264" w:lineRule="auto"/>
        <w:jc w:val="center"/>
      </w:pPr>
    </w:p>
    <w:p w14:paraId="53D7C37B" w14:textId="77777777" w:rsidR="00E150FF" w:rsidRPr="00683B57" w:rsidRDefault="00E150FF" w:rsidP="00E150FF">
      <w:pPr>
        <w:spacing w:line="264" w:lineRule="auto"/>
        <w:jc w:val="center"/>
        <w:rPr>
          <w:b/>
        </w:rPr>
      </w:pPr>
      <w:r w:rsidRPr="00683B57">
        <w:t>TIRGUS IZPĒTE</w:t>
      </w:r>
    </w:p>
    <w:p w14:paraId="17731E2D" w14:textId="77777777" w:rsidR="00E150FF" w:rsidRPr="00683B57" w:rsidRDefault="00E150FF" w:rsidP="00E150FF">
      <w:pPr>
        <w:spacing w:line="264" w:lineRule="auto"/>
        <w:jc w:val="both"/>
        <w:rPr>
          <w:b/>
        </w:rPr>
      </w:pPr>
    </w:p>
    <w:p w14:paraId="471178F5" w14:textId="4EA54DE9" w:rsidR="00AE701A" w:rsidRPr="00683B57" w:rsidRDefault="00AE701A" w:rsidP="00AE701A">
      <w:pPr>
        <w:spacing w:line="264" w:lineRule="auto"/>
        <w:jc w:val="center"/>
        <w:rPr>
          <w:b/>
          <w:bCs/>
          <w:u w:val="single"/>
        </w:rPr>
      </w:pPr>
      <w:r w:rsidRPr="00683B57">
        <w:rPr>
          <w:b/>
          <w:bCs/>
        </w:rPr>
        <w:t>Tehniski ekonomiskā pamatojuma</w:t>
      </w:r>
      <w:r w:rsidR="00306DAF" w:rsidRPr="00683B57">
        <w:rPr>
          <w:b/>
          <w:bCs/>
        </w:rPr>
        <w:t xml:space="preserve"> (ak</w:t>
      </w:r>
      <w:r w:rsidR="007A6649" w:rsidRPr="00683B57">
        <w:rPr>
          <w:b/>
          <w:bCs/>
        </w:rPr>
        <w:t>t</w:t>
      </w:r>
      <w:r w:rsidR="00306DAF" w:rsidRPr="00683B57">
        <w:rPr>
          <w:b/>
          <w:bCs/>
        </w:rPr>
        <w:t>ualizācija)</w:t>
      </w:r>
      <w:r w:rsidRPr="00683B57">
        <w:rPr>
          <w:b/>
          <w:bCs/>
        </w:rPr>
        <w:t xml:space="preserve"> un finanšu prognožu izstrād</w:t>
      </w:r>
      <w:r w:rsidR="00306DAF" w:rsidRPr="00683B57">
        <w:rPr>
          <w:b/>
          <w:bCs/>
        </w:rPr>
        <w:t>e</w:t>
      </w:r>
    </w:p>
    <w:p w14:paraId="045A2061" w14:textId="4CA55ED4" w:rsidR="00AE701A" w:rsidRPr="00683B57" w:rsidRDefault="00AE701A" w:rsidP="00AE701A">
      <w:pPr>
        <w:suppressAutoHyphens/>
        <w:jc w:val="center"/>
        <w:rPr>
          <w:b/>
          <w:lang w:eastAsia="ar-SA"/>
        </w:rPr>
      </w:pPr>
      <w:r w:rsidRPr="00683B57">
        <w:rPr>
          <w:b/>
          <w:lang w:eastAsia="ar-SA"/>
        </w:rPr>
        <w:t>(ID Nr. VKP TI 202</w:t>
      </w:r>
      <w:r w:rsidR="00C855B1">
        <w:rPr>
          <w:b/>
          <w:lang w:eastAsia="ar-SA"/>
        </w:rPr>
        <w:t>6</w:t>
      </w:r>
      <w:r w:rsidRPr="00683B57">
        <w:rPr>
          <w:b/>
          <w:lang w:eastAsia="ar-SA"/>
        </w:rPr>
        <w:t>/</w:t>
      </w:r>
      <w:r w:rsidR="00C855B1">
        <w:rPr>
          <w:b/>
          <w:lang w:eastAsia="ar-SA"/>
        </w:rPr>
        <w:t>1</w:t>
      </w:r>
      <w:r w:rsidRPr="00683B57">
        <w:rPr>
          <w:b/>
          <w:lang w:eastAsia="ar-SA"/>
        </w:rPr>
        <w:t>)</w:t>
      </w:r>
    </w:p>
    <w:p w14:paraId="79F9D7BD" w14:textId="77777777" w:rsidR="00E150FF" w:rsidRPr="00683B57" w:rsidRDefault="00E150FF" w:rsidP="00E150FF">
      <w:pPr>
        <w:pStyle w:val="Virsraksts1"/>
        <w:spacing w:line="264" w:lineRule="auto"/>
        <w:jc w:val="center"/>
        <w:rPr>
          <w:rFonts w:ascii="Times New Roman" w:hAnsi="Times New Roman" w:cs="Times New Roman"/>
          <w:sz w:val="24"/>
          <w:szCs w:val="24"/>
        </w:rPr>
      </w:pPr>
    </w:p>
    <w:p w14:paraId="00D6798E" w14:textId="77777777" w:rsidR="00E150FF" w:rsidRPr="00683B57" w:rsidRDefault="00E150FF" w:rsidP="00E150FF">
      <w:pPr>
        <w:spacing w:line="264" w:lineRule="auto"/>
      </w:pPr>
    </w:p>
    <w:p w14:paraId="3F01F4DC" w14:textId="77777777" w:rsidR="00E150FF" w:rsidRPr="00683B57" w:rsidRDefault="00E150FF" w:rsidP="00E150FF">
      <w:pPr>
        <w:spacing w:line="264" w:lineRule="auto"/>
        <w:rPr>
          <w:color w:val="000000"/>
        </w:rPr>
      </w:pPr>
    </w:p>
    <w:p w14:paraId="491B5F35" w14:textId="77777777" w:rsidR="00E150FF" w:rsidRPr="00683B57" w:rsidRDefault="00E150FF" w:rsidP="00E150FF">
      <w:pPr>
        <w:spacing w:line="264" w:lineRule="auto"/>
        <w:rPr>
          <w:color w:val="000000"/>
        </w:rPr>
      </w:pPr>
    </w:p>
    <w:p w14:paraId="3A205DE7" w14:textId="77777777" w:rsidR="00E150FF" w:rsidRPr="00683B57" w:rsidRDefault="00E150FF" w:rsidP="00E150FF">
      <w:pPr>
        <w:spacing w:line="264" w:lineRule="auto"/>
        <w:rPr>
          <w:color w:val="000000"/>
        </w:rPr>
      </w:pPr>
    </w:p>
    <w:p w14:paraId="06BF451B" w14:textId="77777777" w:rsidR="00E150FF" w:rsidRPr="00683B57" w:rsidRDefault="00E150FF" w:rsidP="00E150FF">
      <w:pPr>
        <w:spacing w:line="264" w:lineRule="auto"/>
        <w:rPr>
          <w:color w:val="000000"/>
        </w:rPr>
      </w:pPr>
    </w:p>
    <w:p w14:paraId="72CADCA5" w14:textId="77777777" w:rsidR="00E150FF" w:rsidRPr="00683B57" w:rsidRDefault="00E150FF" w:rsidP="00E150FF">
      <w:pPr>
        <w:spacing w:line="264" w:lineRule="auto"/>
        <w:rPr>
          <w:color w:val="000000"/>
        </w:rPr>
      </w:pPr>
    </w:p>
    <w:p w14:paraId="6B7F9CDA" w14:textId="77777777" w:rsidR="00E150FF" w:rsidRPr="00683B57" w:rsidRDefault="00E150FF" w:rsidP="00E150FF">
      <w:pPr>
        <w:spacing w:line="264" w:lineRule="auto"/>
        <w:rPr>
          <w:color w:val="000000"/>
        </w:rPr>
      </w:pPr>
    </w:p>
    <w:p w14:paraId="19B13B3A" w14:textId="77777777" w:rsidR="00E150FF" w:rsidRPr="00683B57" w:rsidRDefault="00E150FF" w:rsidP="00E150FF">
      <w:pPr>
        <w:spacing w:line="264" w:lineRule="auto"/>
        <w:rPr>
          <w:color w:val="000000"/>
        </w:rPr>
      </w:pPr>
    </w:p>
    <w:p w14:paraId="3F39E66E" w14:textId="77777777" w:rsidR="00E150FF" w:rsidRPr="00683B57" w:rsidRDefault="00E150FF" w:rsidP="00E150FF">
      <w:pPr>
        <w:spacing w:line="264" w:lineRule="auto"/>
        <w:rPr>
          <w:color w:val="000000"/>
        </w:rPr>
      </w:pPr>
    </w:p>
    <w:p w14:paraId="2B49D2F1" w14:textId="77777777" w:rsidR="00E150FF" w:rsidRPr="00683B57" w:rsidRDefault="00E150FF" w:rsidP="00E150FF">
      <w:pPr>
        <w:spacing w:line="264" w:lineRule="auto"/>
        <w:rPr>
          <w:color w:val="000000"/>
        </w:rPr>
      </w:pPr>
    </w:p>
    <w:p w14:paraId="4A2E3E3E" w14:textId="77777777" w:rsidR="00E150FF" w:rsidRPr="00683B57" w:rsidRDefault="00E150FF" w:rsidP="00E150FF">
      <w:pPr>
        <w:spacing w:line="264" w:lineRule="auto"/>
        <w:rPr>
          <w:color w:val="000000"/>
        </w:rPr>
      </w:pPr>
    </w:p>
    <w:p w14:paraId="6B16B06E" w14:textId="77777777" w:rsidR="00E150FF" w:rsidRPr="00683B57" w:rsidRDefault="00E150FF" w:rsidP="00E150FF">
      <w:pPr>
        <w:spacing w:line="264" w:lineRule="auto"/>
        <w:rPr>
          <w:color w:val="000000"/>
        </w:rPr>
      </w:pPr>
    </w:p>
    <w:p w14:paraId="607B58FB" w14:textId="77777777" w:rsidR="00E150FF" w:rsidRPr="00683B57" w:rsidRDefault="00E150FF" w:rsidP="00E150FF">
      <w:pPr>
        <w:spacing w:line="264" w:lineRule="auto"/>
        <w:rPr>
          <w:color w:val="000000"/>
        </w:rPr>
      </w:pPr>
    </w:p>
    <w:p w14:paraId="77117A1C" w14:textId="77777777" w:rsidR="00E150FF" w:rsidRPr="00683B57" w:rsidRDefault="00E150FF" w:rsidP="00E150FF">
      <w:pPr>
        <w:spacing w:line="264" w:lineRule="auto"/>
        <w:rPr>
          <w:color w:val="000000"/>
        </w:rPr>
      </w:pPr>
    </w:p>
    <w:p w14:paraId="748677B5" w14:textId="77777777" w:rsidR="00E150FF" w:rsidRPr="00683B57" w:rsidRDefault="00E150FF" w:rsidP="00E150FF">
      <w:pPr>
        <w:spacing w:line="264" w:lineRule="auto"/>
        <w:rPr>
          <w:color w:val="000000"/>
        </w:rPr>
      </w:pPr>
    </w:p>
    <w:p w14:paraId="65AB5E8D" w14:textId="77777777" w:rsidR="00E150FF" w:rsidRPr="00683B57" w:rsidRDefault="00E150FF" w:rsidP="00E150FF">
      <w:pPr>
        <w:spacing w:line="264" w:lineRule="auto"/>
        <w:rPr>
          <w:color w:val="000000"/>
        </w:rPr>
      </w:pPr>
    </w:p>
    <w:p w14:paraId="7A57348A" w14:textId="77777777" w:rsidR="00E150FF" w:rsidRPr="00683B57" w:rsidRDefault="00E150FF" w:rsidP="00E150FF">
      <w:pPr>
        <w:spacing w:line="264" w:lineRule="auto"/>
        <w:rPr>
          <w:color w:val="000000"/>
        </w:rPr>
      </w:pPr>
    </w:p>
    <w:p w14:paraId="7E8792DB" w14:textId="046F2C18" w:rsidR="00E150FF" w:rsidRPr="00683B57" w:rsidRDefault="00AE701A" w:rsidP="00E150FF">
      <w:pPr>
        <w:spacing w:line="264" w:lineRule="auto"/>
        <w:jc w:val="center"/>
        <w:rPr>
          <w:color w:val="000000"/>
        </w:rPr>
      </w:pPr>
      <w:r w:rsidRPr="00683B57">
        <w:rPr>
          <w:color w:val="000000"/>
        </w:rPr>
        <w:t>Viesīte</w:t>
      </w:r>
      <w:r w:rsidR="00E150FF" w:rsidRPr="00683B57">
        <w:rPr>
          <w:color w:val="000000"/>
        </w:rPr>
        <w:t>, 202</w:t>
      </w:r>
      <w:r w:rsidR="00C855B1">
        <w:rPr>
          <w:color w:val="000000"/>
        </w:rPr>
        <w:t>6</w:t>
      </w:r>
    </w:p>
    <w:p w14:paraId="3219DE29" w14:textId="77777777" w:rsidR="00E150FF" w:rsidRPr="00683B57" w:rsidRDefault="00E150FF" w:rsidP="00E150FF">
      <w:pPr>
        <w:pStyle w:val="Nosaukums"/>
        <w:spacing w:before="60" w:after="180" w:line="264" w:lineRule="auto"/>
        <w:rPr>
          <w:rFonts w:ascii="Times New Roman" w:hAnsi="Times New Roman" w:cs="Times New Roman"/>
          <w:sz w:val="24"/>
          <w:szCs w:val="24"/>
        </w:rPr>
      </w:pPr>
      <w:r w:rsidRPr="00683B57">
        <w:rPr>
          <w:rFonts w:ascii="Times New Roman" w:hAnsi="Times New Roman" w:cs="Times New Roman"/>
          <w:caps/>
          <w:sz w:val="24"/>
          <w:szCs w:val="24"/>
        </w:rPr>
        <w:br w:type="page"/>
      </w:r>
    </w:p>
    <w:p w14:paraId="135CE961" w14:textId="77777777" w:rsidR="006A34A7" w:rsidRPr="00683B57" w:rsidRDefault="006A34A7" w:rsidP="006A34A7"/>
    <w:tbl>
      <w:tblPr>
        <w:tblStyle w:val="Reatabula"/>
        <w:tblW w:w="10352" w:type="dxa"/>
        <w:tblInd w:w="-1139" w:type="dxa"/>
        <w:tblBorders>
          <w:top w:val="none" w:sz="0" w:space="0" w:color="auto"/>
          <w:left w:val="none" w:sz="0" w:space="0" w:color="auto"/>
          <w:bottom w:val="thickThinLarge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7286"/>
      </w:tblGrid>
      <w:tr w:rsidR="006A34A7" w:rsidRPr="00683B57" w14:paraId="02346371" w14:textId="77777777" w:rsidTr="002C3CD9">
        <w:trPr>
          <w:trHeight w:val="394"/>
        </w:trPr>
        <w:tc>
          <w:tcPr>
            <w:tcW w:w="2869" w:type="dxa"/>
            <w:vMerge w:val="restart"/>
            <w:vAlign w:val="bottom"/>
          </w:tcPr>
          <w:p w14:paraId="6E71D892" w14:textId="77777777" w:rsidR="006A34A7" w:rsidRPr="00683B57" w:rsidRDefault="006A34A7" w:rsidP="002C3CD9">
            <w:pPr>
              <w:tabs>
                <w:tab w:val="center" w:pos="4153"/>
                <w:tab w:val="right" w:pos="8306"/>
              </w:tabs>
              <w:jc w:val="both"/>
              <w:rPr>
                <w:sz w:val="24"/>
                <w:szCs w:val="24"/>
              </w:rPr>
            </w:pPr>
            <w:r w:rsidRPr="00683B57">
              <w:rPr>
                <w:noProof/>
              </w:rPr>
              <w:drawing>
                <wp:inline distT="0" distB="0" distL="0" distR="0" wp14:anchorId="5DE19DDF" wp14:editId="33726262">
                  <wp:extent cx="1805542" cy="1162783"/>
                  <wp:effectExtent l="0" t="0" r="4445" b="0"/>
                  <wp:docPr id="708718873" name="Attēls 708718873" descr="Attēls, kurā ir skečs, līniju zīmējums, zīmējum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18873" name="Attēls 708718873" descr="Attēls, kurā ir skečs, līniju zīmējums, zīmējums, diagramma&#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783" cy="1206731"/>
                          </a:xfrm>
                          <a:prstGeom prst="rect">
                            <a:avLst/>
                          </a:prstGeom>
                          <a:noFill/>
                        </pic:spPr>
                      </pic:pic>
                    </a:graphicData>
                  </a:graphic>
                </wp:inline>
              </w:drawing>
            </w:r>
          </w:p>
        </w:tc>
        <w:tc>
          <w:tcPr>
            <w:tcW w:w="7483" w:type="dxa"/>
            <w:vAlign w:val="center"/>
          </w:tcPr>
          <w:p w14:paraId="208E4AEF" w14:textId="77777777" w:rsidR="006A34A7" w:rsidRPr="00683B57" w:rsidRDefault="006A34A7" w:rsidP="002C3CD9">
            <w:pPr>
              <w:tabs>
                <w:tab w:val="center" w:pos="4153"/>
                <w:tab w:val="right" w:pos="8306"/>
              </w:tabs>
              <w:jc w:val="center"/>
              <w:rPr>
                <w:bCs/>
                <w:i/>
                <w:iCs/>
                <w:sz w:val="24"/>
                <w:szCs w:val="24"/>
              </w:rPr>
            </w:pPr>
            <w:r w:rsidRPr="00683B57">
              <w:rPr>
                <w:bCs/>
                <w:i/>
                <w:iCs/>
                <w:sz w:val="24"/>
                <w:szCs w:val="24"/>
              </w:rPr>
              <w:t>Sabiedrība  ar  ierobežotu  atbildību</w:t>
            </w:r>
          </w:p>
          <w:p w14:paraId="0DDD69E6" w14:textId="77777777" w:rsidR="006A34A7" w:rsidRPr="00683B57" w:rsidRDefault="006A34A7" w:rsidP="002C3CD9">
            <w:pPr>
              <w:keepNext/>
              <w:widowControl w:val="0"/>
              <w:numPr>
                <w:ilvl w:val="2"/>
                <w:numId w:val="0"/>
              </w:numPr>
              <w:tabs>
                <w:tab w:val="num" w:pos="0"/>
              </w:tabs>
              <w:suppressAutoHyphens/>
              <w:ind w:left="720" w:hanging="720"/>
              <w:jc w:val="center"/>
              <w:outlineLvl w:val="2"/>
              <w:rPr>
                <w:rFonts w:eastAsia="Lucida Sans Unicode"/>
                <w:b/>
                <w:kern w:val="1"/>
                <w:sz w:val="24"/>
                <w:szCs w:val="24"/>
              </w:rPr>
            </w:pPr>
            <w:r w:rsidRPr="00683B57">
              <w:rPr>
                <w:rFonts w:eastAsia="Lucida Sans Unicode"/>
                <w:b/>
                <w:kern w:val="1"/>
                <w:sz w:val="24"/>
                <w:szCs w:val="24"/>
              </w:rPr>
              <w:t>Viesītes komunālā pārvalde</w:t>
            </w:r>
          </w:p>
        </w:tc>
      </w:tr>
      <w:tr w:rsidR="006A34A7" w:rsidRPr="00683B57" w14:paraId="52A2CF3A" w14:textId="77777777" w:rsidTr="002C3CD9">
        <w:trPr>
          <w:trHeight w:val="74"/>
        </w:trPr>
        <w:tc>
          <w:tcPr>
            <w:tcW w:w="2869" w:type="dxa"/>
            <w:vMerge/>
          </w:tcPr>
          <w:p w14:paraId="2ED79316" w14:textId="77777777" w:rsidR="006A34A7" w:rsidRPr="00683B57" w:rsidRDefault="006A34A7" w:rsidP="002C3CD9">
            <w:pPr>
              <w:tabs>
                <w:tab w:val="center" w:pos="4153"/>
                <w:tab w:val="right" w:pos="8306"/>
              </w:tabs>
              <w:jc w:val="both"/>
              <w:rPr>
                <w:sz w:val="24"/>
                <w:szCs w:val="24"/>
              </w:rPr>
            </w:pPr>
          </w:p>
        </w:tc>
        <w:tc>
          <w:tcPr>
            <w:tcW w:w="7483" w:type="dxa"/>
          </w:tcPr>
          <w:p w14:paraId="1F326CD7" w14:textId="77777777" w:rsidR="006A34A7" w:rsidRPr="00683B57" w:rsidRDefault="006A34A7" w:rsidP="002C3CD9">
            <w:pPr>
              <w:keepNext/>
              <w:widowControl w:val="0"/>
              <w:tabs>
                <w:tab w:val="num" w:pos="0"/>
                <w:tab w:val="left" w:pos="270"/>
                <w:tab w:val="center" w:pos="3585"/>
              </w:tabs>
              <w:suppressAutoHyphens/>
              <w:snapToGrid w:val="0"/>
              <w:ind w:left="432" w:hanging="432"/>
              <w:jc w:val="center"/>
              <w:outlineLvl w:val="0"/>
              <w:rPr>
                <w:rFonts w:eastAsia="Lucida Sans Unicode"/>
                <w:kern w:val="1"/>
                <w:sz w:val="24"/>
                <w:szCs w:val="24"/>
              </w:rPr>
            </w:pPr>
            <w:r w:rsidRPr="00683B57">
              <w:rPr>
                <w:rFonts w:eastAsia="Lucida Sans Unicode"/>
                <w:kern w:val="1"/>
                <w:sz w:val="24"/>
                <w:szCs w:val="24"/>
              </w:rPr>
              <w:t>Reģistrācijas Nr. 55403000541,</w:t>
            </w:r>
          </w:p>
          <w:p w14:paraId="6C864746" w14:textId="77777777" w:rsidR="006A34A7" w:rsidRPr="00683B57" w:rsidRDefault="006A34A7" w:rsidP="002C3CD9">
            <w:pPr>
              <w:keepNext/>
              <w:widowControl w:val="0"/>
              <w:tabs>
                <w:tab w:val="num" w:pos="0"/>
                <w:tab w:val="left" w:pos="270"/>
                <w:tab w:val="center" w:pos="3585"/>
              </w:tabs>
              <w:suppressAutoHyphens/>
              <w:snapToGrid w:val="0"/>
              <w:ind w:left="432" w:hanging="432"/>
              <w:jc w:val="center"/>
              <w:outlineLvl w:val="0"/>
              <w:rPr>
                <w:rFonts w:eastAsia="Lucida Sans Unicode"/>
                <w:kern w:val="1"/>
                <w:sz w:val="24"/>
                <w:szCs w:val="24"/>
              </w:rPr>
            </w:pPr>
            <w:r w:rsidRPr="00683B57">
              <w:rPr>
                <w:rFonts w:eastAsia="Lucida Sans Unicode"/>
                <w:kern w:val="1"/>
                <w:sz w:val="24"/>
                <w:szCs w:val="24"/>
              </w:rPr>
              <w:t>Smilšu ielā 2, Viesīte, Jēkabpils novads, LV-5237,</w:t>
            </w:r>
          </w:p>
          <w:p w14:paraId="76693A18" w14:textId="77777777" w:rsidR="006A34A7" w:rsidRPr="00683B57" w:rsidRDefault="006A34A7" w:rsidP="002C3CD9">
            <w:pPr>
              <w:tabs>
                <w:tab w:val="center" w:pos="4153"/>
                <w:tab w:val="right" w:pos="8306"/>
              </w:tabs>
              <w:jc w:val="center"/>
              <w:rPr>
                <w:rFonts w:eastAsia="Lucida Sans Unicode"/>
                <w:kern w:val="1"/>
                <w:sz w:val="24"/>
                <w:szCs w:val="24"/>
              </w:rPr>
            </w:pPr>
            <w:r w:rsidRPr="00683B57">
              <w:rPr>
                <w:rFonts w:eastAsia="Lucida Sans Unicode"/>
                <w:kern w:val="1"/>
                <w:sz w:val="24"/>
                <w:szCs w:val="24"/>
              </w:rPr>
              <w:t>Tālr. 25440203, 26548136, 22822103,</w:t>
            </w:r>
          </w:p>
          <w:p w14:paraId="3DE699B0" w14:textId="77777777" w:rsidR="006A34A7" w:rsidRPr="00683B57" w:rsidRDefault="006A34A7" w:rsidP="002C3CD9">
            <w:pPr>
              <w:tabs>
                <w:tab w:val="center" w:pos="4153"/>
                <w:tab w:val="right" w:pos="8306"/>
              </w:tabs>
              <w:jc w:val="center"/>
              <w:rPr>
                <w:sz w:val="24"/>
                <w:szCs w:val="24"/>
              </w:rPr>
            </w:pPr>
            <w:r w:rsidRPr="00683B57">
              <w:rPr>
                <w:rFonts w:eastAsia="Lucida Sans Unicode"/>
                <w:kern w:val="1"/>
                <w:sz w:val="24"/>
                <w:szCs w:val="24"/>
              </w:rPr>
              <w:t xml:space="preserve">e-pasts </w:t>
            </w:r>
            <w:hyperlink r:id="rId9" w:history="1">
              <w:r w:rsidRPr="00683B57">
                <w:rPr>
                  <w:rFonts w:eastAsia="Lucida Sans Unicode"/>
                  <w:color w:val="0563C1"/>
                  <w:kern w:val="1"/>
                  <w:sz w:val="24"/>
                  <w:szCs w:val="24"/>
                  <w:u w:val="single"/>
                </w:rPr>
                <w:t>napa@viesites-kp.lv</w:t>
              </w:r>
            </w:hyperlink>
            <w:r w:rsidRPr="00683B57">
              <w:rPr>
                <w:rFonts w:eastAsia="Lucida Sans Unicode"/>
                <w:kern w:val="1"/>
                <w:sz w:val="24"/>
                <w:szCs w:val="24"/>
              </w:rPr>
              <w:t xml:space="preserve"> </w:t>
            </w:r>
            <w:hyperlink r:id="rId10" w:history="1">
              <w:r w:rsidRPr="00683B57">
                <w:rPr>
                  <w:rFonts w:eastAsia="Lucida Sans Unicode"/>
                  <w:color w:val="0563C1"/>
                  <w:kern w:val="1"/>
                  <w:sz w:val="24"/>
                  <w:szCs w:val="24"/>
                  <w:u w:val="single"/>
                </w:rPr>
                <w:t>www.viesites-kp.lv</w:t>
              </w:r>
            </w:hyperlink>
          </w:p>
        </w:tc>
      </w:tr>
    </w:tbl>
    <w:p w14:paraId="4AF4B930" w14:textId="77777777" w:rsidR="006A34A7" w:rsidRPr="00683B57" w:rsidRDefault="006A34A7" w:rsidP="006A34A7">
      <w:pPr>
        <w:jc w:val="center"/>
        <w:rPr>
          <w:b/>
        </w:rPr>
      </w:pPr>
      <w:r w:rsidRPr="00683B57">
        <w:rPr>
          <w:b/>
        </w:rPr>
        <w:t>Viesītē</w:t>
      </w:r>
    </w:p>
    <w:p w14:paraId="29714D77" w14:textId="77777777" w:rsidR="006A34A7" w:rsidRPr="00683B57" w:rsidRDefault="006A34A7" w:rsidP="006A34A7">
      <w:pPr>
        <w:jc w:val="center"/>
        <w:rPr>
          <w:b/>
        </w:rPr>
      </w:pPr>
    </w:p>
    <w:p w14:paraId="7AB59EB3" w14:textId="77777777" w:rsidR="006A34A7" w:rsidRPr="00683B57" w:rsidRDefault="006A34A7" w:rsidP="006A34A7">
      <w:pPr>
        <w:autoSpaceDE w:val="0"/>
        <w:autoSpaceDN w:val="0"/>
        <w:adjustRightInd w:val="0"/>
        <w:jc w:val="center"/>
        <w:rPr>
          <w:b/>
        </w:rPr>
      </w:pPr>
      <w:r w:rsidRPr="00683B57">
        <w:rPr>
          <w:b/>
        </w:rPr>
        <w:t>TIRGUS IZPĒTES NOTEIKUMI</w:t>
      </w:r>
    </w:p>
    <w:p w14:paraId="24963C61" w14:textId="63A88DEA" w:rsidR="006A34A7" w:rsidRPr="00683B57" w:rsidRDefault="00C855B1" w:rsidP="006A34A7">
      <w:pPr>
        <w:jc w:val="right"/>
      </w:pPr>
      <w:r>
        <w:t>0</w:t>
      </w:r>
      <w:r w:rsidR="00452F48">
        <w:t>5</w:t>
      </w:r>
      <w:r w:rsidR="006A34A7" w:rsidRPr="00683B57">
        <w:t>.</w:t>
      </w:r>
      <w:r w:rsidR="00452F48">
        <w:t>01</w:t>
      </w:r>
      <w:r w:rsidR="006A34A7" w:rsidRPr="00683B57">
        <w:t>.202</w:t>
      </w:r>
      <w:r w:rsidR="00452F48">
        <w:t>6</w:t>
      </w:r>
      <w:r w:rsidR="006A34A7" w:rsidRPr="00683B57">
        <w:t>.</w:t>
      </w:r>
    </w:p>
    <w:p w14:paraId="329718C0" w14:textId="77777777" w:rsidR="006A34A7" w:rsidRPr="00683B57" w:rsidRDefault="006A34A7" w:rsidP="006A34A7">
      <w:pPr>
        <w:autoSpaceDE w:val="0"/>
        <w:autoSpaceDN w:val="0"/>
        <w:adjustRightInd w:val="0"/>
        <w:jc w:val="center"/>
        <w:rPr>
          <w:b/>
        </w:rPr>
      </w:pPr>
    </w:p>
    <w:p w14:paraId="4D0B4411" w14:textId="57EDB6C1" w:rsidR="009C4E21" w:rsidRPr="00683B57" w:rsidRDefault="009C4E21" w:rsidP="009C4E21">
      <w:pPr>
        <w:spacing w:line="264" w:lineRule="auto"/>
        <w:jc w:val="center"/>
        <w:rPr>
          <w:b/>
          <w:bCs/>
          <w:u w:val="single"/>
        </w:rPr>
      </w:pPr>
      <w:bookmarkStart w:id="0" w:name="_Hlk198806539"/>
      <w:r w:rsidRPr="00683B57">
        <w:rPr>
          <w:b/>
          <w:bCs/>
        </w:rPr>
        <w:t>Tehniski ekonomiskā pamatojuma</w:t>
      </w:r>
      <w:r w:rsidR="00FA3504" w:rsidRPr="00683B57">
        <w:rPr>
          <w:b/>
          <w:bCs/>
        </w:rPr>
        <w:t xml:space="preserve"> (aktu</w:t>
      </w:r>
      <w:r w:rsidR="00DB7CD5" w:rsidRPr="00683B57">
        <w:rPr>
          <w:b/>
          <w:bCs/>
        </w:rPr>
        <w:t>a</w:t>
      </w:r>
      <w:r w:rsidR="00FA3504" w:rsidRPr="00683B57">
        <w:rPr>
          <w:b/>
          <w:bCs/>
        </w:rPr>
        <w:t>lizācija)</w:t>
      </w:r>
      <w:r w:rsidRPr="00683B57">
        <w:rPr>
          <w:b/>
          <w:bCs/>
        </w:rPr>
        <w:t xml:space="preserve"> un finanšu prognožu izstrād</w:t>
      </w:r>
      <w:r w:rsidR="00C83E4B">
        <w:rPr>
          <w:b/>
          <w:bCs/>
        </w:rPr>
        <w:t>e</w:t>
      </w:r>
    </w:p>
    <w:p w14:paraId="523F0429" w14:textId="7901CB19" w:rsidR="006A34A7" w:rsidRPr="00683B57" w:rsidRDefault="006A34A7" w:rsidP="006A34A7">
      <w:pPr>
        <w:suppressAutoHyphens/>
        <w:jc w:val="center"/>
        <w:rPr>
          <w:b/>
          <w:lang w:eastAsia="ar-SA"/>
        </w:rPr>
      </w:pPr>
      <w:r w:rsidRPr="00683B57">
        <w:rPr>
          <w:b/>
          <w:lang w:eastAsia="ar-SA"/>
        </w:rPr>
        <w:t>(ID Nr. VKP TI 202</w:t>
      </w:r>
      <w:r w:rsidR="00452F48">
        <w:rPr>
          <w:b/>
          <w:lang w:eastAsia="ar-SA"/>
        </w:rPr>
        <w:t>6</w:t>
      </w:r>
      <w:r w:rsidRPr="00683B57">
        <w:rPr>
          <w:b/>
          <w:lang w:eastAsia="ar-SA"/>
        </w:rPr>
        <w:t>/</w:t>
      </w:r>
      <w:r w:rsidR="00452F48">
        <w:rPr>
          <w:b/>
          <w:lang w:eastAsia="ar-SA"/>
        </w:rPr>
        <w:t>1</w:t>
      </w:r>
      <w:r w:rsidRPr="00683B57">
        <w:rPr>
          <w:b/>
          <w:lang w:eastAsia="ar-SA"/>
        </w:rPr>
        <w:t>)</w:t>
      </w:r>
    </w:p>
    <w:bookmarkEnd w:id="0"/>
    <w:p w14:paraId="568F6A91" w14:textId="77777777" w:rsidR="006A34A7" w:rsidRPr="00683B57" w:rsidRDefault="006A34A7" w:rsidP="006A34A7">
      <w:pPr>
        <w:widowControl w:val="0"/>
        <w:numPr>
          <w:ilvl w:val="0"/>
          <w:numId w:val="18"/>
        </w:numPr>
        <w:overflowPunct w:val="0"/>
        <w:autoSpaceDE w:val="0"/>
        <w:autoSpaceDN w:val="0"/>
        <w:adjustRightInd w:val="0"/>
        <w:contextualSpacing/>
        <w:rPr>
          <w:rFonts w:eastAsia="Calibri"/>
          <w:b/>
          <w:bCs/>
          <w:iCs/>
          <w:lang w:eastAsia="lv-LV"/>
        </w:rPr>
      </w:pPr>
      <w:r w:rsidRPr="00683B57">
        <w:rPr>
          <w:rFonts w:eastAsia="Calibri"/>
          <w:b/>
          <w:bCs/>
          <w:iCs/>
          <w:lang w:eastAsia="lv-LV"/>
        </w:rPr>
        <w:t>Ziņas par Pasūtītāju un Pasūtītāja kontaktpersona iepirkuma jautājumos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491"/>
      </w:tblGrid>
      <w:tr w:rsidR="006A34A7" w:rsidRPr="00683B57" w14:paraId="059EEAF7" w14:textId="77777777" w:rsidTr="002C3CD9">
        <w:trPr>
          <w:trHeight w:val="496"/>
        </w:trPr>
        <w:tc>
          <w:tcPr>
            <w:tcW w:w="3261" w:type="dxa"/>
            <w:shd w:val="clear" w:color="auto" w:fill="C1F0C7" w:themeFill="accent3" w:themeFillTint="33"/>
          </w:tcPr>
          <w:p w14:paraId="56F81610" w14:textId="77777777" w:rsidR="006A34A7" w:rsidRPr="00683B57" w:rsidRDefault="006A34A7" w:rsidP="002C3CD9">
            <w:pPr>
              <w:ind w:left="709" w:hanging="709"/>
              <w:jc w:val="both"/>
              <w:rPr>
                <w:i/>
                <w:iCs/>
              </w:rPr>
            </w:pPr>
            <w:bookmarkStart w:id="1" w:name="_Ref57698581"/>
            <w:r w:rsidRPr="00683B57">
              <w:rPr>
                <w:i/>
                <w:iCs/>
              </w:rPr>
              <w:t>Pasūtītāja nosaukums:</w:t>
            </w:r>
          </w:p>
        </w:tc>
        <w:tc>
          <w:tcPr>
            <w:tcW w:w="6491" w:type="dxa"/>
          </w:tcPr>
          <w:p w14:paraId="06735868" w14:textId="77777777" w:rsidR="006A34A7" w:rsidRPr="00683B57" w:rsidRDefault="006A34A7" w:rsidP="002C3CD9">
            <w:pPr>
              <w:tabs>
                <w:tab w:val="left" w:pos="454"/>
              </w:tabs>
              <w:suppressAutoHyphens/>
            </w:pPr>
            <w:r w:rsidRPr="00683B57">
              <w:t xml:space="preserve">Sabiedrība ar ierobežotu atbildību </w:t>
            </w:r>
          </w:p>
          <w:p w14:paraId="1213332C" w14:textId="77777777" w:rsidR="006A34A7" w:rsidRPr="00683B57" w:rsidRDefault="006A34A7" w:rsidP="002C3CD9">
            <w:pPr>
              <w:tabs>
                <w:tab w:val="left" w:pos="454"/>
              </w:tabs>
              <w:suppressAutoHyphens/>
            </w:pPr>
            <w:r w:rsidRPr="00683B57">
              <w:rPr>
                <w:b/>
                <w:bCs/>
              </w:rPr>
              <w:t>„Viesītes komunālā pārvalde”</w:t>
            </w:r>
          </w:p>
        </w:tc>
      </w:tr>
      <w:tr w:rsidR="006A34A7" w:rsidRPr="00683B57" w14:paraId="3C6FFA36" w14:textId="77777777" w:rsidTr="002C3CD9">
        <w:tc>
          <w:tcPr>
            <w:tcW w:w="3261" w:type="dxa"/>
            <w:shd w:val="clear" w:color="auto" w:fill="C1F0C7" w:themeFill="accent3" w:themeFillTint="33"/>
          </w:tcPr>
          <w:p w14:paraId="3CA8C040" w14:textId="77777777" w:rsidR="006A34A7" w:rsidRPr="00683B57" w:rsidRDefault="006A34A7" w:rsidP="002C3CD9">
            <w:pPr>
              <w:ind w:left="709" w:hanging="709"/>
              <w:jc w:val="both"/>
              <w:rPr>
                <w:i/>
                <w:iCs/>
              </w:rPr>
            </w:pPr>
            <w:r w:rsidRPr="00683B57">
              <w:rPr>
                <w:i/>
                <w:iCs/>
              </w:rPr>
              <w:t>Reģistrācijas numurs:</w:t>
            </w:r>
          </w:p>
        </w:tc>
        <w:tc>
          <w:tcPr>
            <w:tcW w:w="6491" w:type="dxa"/>
          </w:tcPr>
          <w:p w14:paraId="30E42BC5" w14:textId="77777777" w:rsidR="006A34A7" w:rsidRPr="00683B57" w:rsidRDefault="006A34A7" w:rsidP="002C3CD9">
            <w:pPr>
              <w:ind w:right="192"/>
              <w:jc w:val="both"/>
            </w:pPr>
            <w:r w:rsidRPr="00683B57">
              <w:t>55403000541</w:t>
            </w:r>
          </w:p>
        </w:tc>
      </w:tr>
      <w:tr w:rsidR="006A34A7" w:rsidRPr="00683B57" w14:paraId="5A24E846" w14:textId="77777777" w:rsidTr="002C3CD9">
        <w:tc>
          <w:tcPr>
            <w:tcW w:w="3261" w:type="dxa"/>
            <w:shd w:val="clear" w:color="auto" w:fill="C1F0C7" w:themeFill="accent3" w:themeFillTint="33"/>
          </w:tcPr>
          <w:p w14:paraId="2EDEB4B2" w14:textId="77777777" w:rsidR="006A34A7" w:rsidRPr="00683B57" w:rsidRDefault="006A34A7" w:rsidP="002C3CD9">
            <w:pPr>
              <w:ind w:left="709" w:hanging="709"/>
              <w:jc w:val="both"/>
              <w:rPr>
                <w:i/>
                <w:iCs/>
              </w:rPr>
            </w:pPr>
            <w:r w:rsidRPr="00683B57">
              <w:rPr>
                <w:i/>
                <w:iCs/>
              </w:rPr>
              <w:t>Adrese:</w:t>
            </w:r>
          </w:p>
        </w:tc>
        <w:tc>
          <w:tcPr>
            <w:tcW w:w="6491" w:type="dxa"/>
          </w:tcPr>
          <w:p w14:paraId="30C6EAA7" w14:textId="77777777" w:rsidR="006A34A7" w:rsidRPr="00683B57" w:rsidRDefault="006A34A7" w:rsidP="002C3CD9">
            <w:pPr>
              <w:ind w:right="192"/>
              <w:jc w:val="both"/>
            </w:pPr>
            <w:r w:rsidRPr="00683B57">
              <w:t>Smilšu iela 2, Viesīte, Jēkabpils novads, LV - 5237, Latvija</w:t>
            </w:r>
          </w:p>
        </w:tc>
      </w:tr>
      <w:tr w:rsidR="006A34A7" w:rsidRPr="00683B57" w14:paraId="4F34503E" w14:textId="77777777" w:rsidTr="002C3CD9">
        <w:tc>
          <w:tcPr>
            <w:tcW w:w="3261" w:type="dxa"/>
            <w:shd w:val="clear" w:color="auto" w:fill="C1F0C7" w:themeFill="accent3" w:themeFillTint="33"/>
          </w:tcPr>
          <w:p w14:paraId="54EFBCF0" w14:textId="77777777" w:rsidR="006A34A7" w:rsidRPr="00683B57" w:rsidRDefault="006A34A7" w:rsidP="002C3CD9">
            <w:pPr>
              <w:ind w:left="709" w:hanging="709"/>
              <w:jc w:val="both"/>
              <w:rPr>
                <w:i/>
                <w:iCs/>
              </w:rPr>
            </w:pPr>
            <w:r w:rsidRPr="00683B57">
              <w:rPr>
                <w:i/>
                <w:iCs/>
              </w:rPr>
              <w:t>Norēķinu rekvizīti:</w:t>
            </w:r>
          </w:p>
        </w:tc>
        <w:tc>
          <w:tcPr>
            <w:tcW w:w="6491" w:type="dxa"/>
          </w:tcPr>
          <w:p w14:paraId="0C303887" w14:textId="77777777" w:rsidR="006A34A7" w:rsidRPr="00683B57" w:rsidRDefault="006A34A7" w:rsidP="002C3CD9">
            <w:pPr>
              <w:ind w:left="709" w:right="192" w:hanging="709"/>
              <w:jc w:val="both"/>
            </w:pPr>
            <w:r w:rsidRPr="00683B57">
              <w:t xml:space="preserve">AS „SEB banka” </w:t>
            </w:r>
          </w:p>
          <w:p w14:paraId="30F557C1" w14:textId="77777777" w:rsidR="006A34A7" w:rsidRPr="00683B57" w:rsidRDefault="006A34A7" w:rsidP="002C3CD9">
            <w:pPr>
              <w:ind w:left="709" w:right="192" w:hanging="709"/>
              <w:jc w:val="both"/>
            </w:pPr>
            <w:r w:rsidRPr="00683B57">
              <w:t>Konts: LV75UNLA0009000508011</w:t>
            </w:r>
          </w:p>
        </w:tc>
      </w:tr>
      <w:tr w:rsidR="006A34A7" w:rsidRPr="00683B57" w14:paraId="0E675DA2" w14:textId="77777777" w:rsidTr="002C3CD9">
        <w:tc>
          <w:tcPr>
            <w:tcW w:w="3261" w:type="dxa"/>
            <w:shd w:val="clear" w:color="auto" w:fill="C1F0C7" w:themeFill="accent3" w:themeFillTint="33"/>
          </w:tcPr>
          <w:p w14:paraId="24F73F27" w14:textId="77777777" w:rsidR="006A34A7" w:rsidRPr="00683B57" w:rsidRDefault="006A34A7" w:rsidP="002C3CD9">
            <w:pPr>
              <w:ind w:left="709" w:hanging="709"/>
              <w:jc w:val="both"/>
              <w:rPr>
                <w:i/>
                <w:iCs/>
              </w:rPr>
            </w:pPr>
            <w:r w:rsidRPr="00683B57">
              <w:rPr>
                <w:i/>
                <w:iCs/>
              </w:rPr>
              <w:t>Kontaktpersona</w:t>
            </w:r>
          </w:p>
        </w:tc>
        <w:tc>
          <w:tcPr>
            <w:tcW w:w="6491" w:type="dxa"/>
          </w:tcPr>
          <w:p w14:paraId="3C3E92D6" w14:textId="77777777" w:rsidR="006A34A7" w:rsidRPr="00683B57" w:rsidRDefault="006A34A7" w:rsidP="002C3CD9">
            <w:pPr>
              <w:ind w:right="192"/>
              <w:jc w:val="both"/>
            </w:pPr>
            <w:r w:rsidRPr="00683B57">
              <w:t xml:space="preserve">Valdes loceklis: Māris Blitsons  -  tālr.: +371 25440203; </w:t>
            </w:r>
          </w:p>
          <w:p w14:paraId="70D09EC2" w14:textId="6858259F" w:rsidR="006A34A7" w:rsidRPr="00683B57" w:rsidRDefault="006A34A7" w:rsidP="002C3CD9">
            <w:pPr>
              <w:ind w:right="192"/>
              <w:jc w:val="both"/>
              <w:rPr>
                <w:color w:val="0000FF"/>
                <w:u w:val="single"/>
              </w:rPr>
            </w:pPr>
            <w:r w:rsidRPr="00683B57">
              <w:t xml:space="preserve">e-pasts: </w:t>
            </w:r>
            <w:hyperlink r:id="rId11" w:history="1">
              <w:r w:rsidRPr="00683B57">
                <w:rPr>
                  <w:color w:val="0000FF"/>
                  <w:u w:val="single"/>
                </w:rPr>
                <w:t>maris.blitsons@viesites-kp.lv</w:t>
              </w:r>
            </w:hyperlink>
          </w:p>
        </w:tc>
      </w:tr>
      <w:tr w:rsidR="006A34A7" w:rsidRPr="00683B57" w14:paraId="49D44195" w14:textId="77777777" w:rsidTr="002C3CD9">
        <w:tc>
          <w:tcPr>
            <w:tcW w:w="3261" w:type="dxa"/>
            <w:shd w:val="clear" w:color="auto" w:fill="C1F0C7" w:themeFill="accent3" w:themeFillTint="33"/>
          </w:tcPr>
          <w:p w14:paraId="2E7FCBB8" w14:textId="77777777" w:rsidR="006A34A7" w:rsidRPr="00683B57" w:rsidRDefault="006A34A7" w:rsidP="002C3CD9">
            <w:pPr>
              <w:ind w:left="709" w:hanging="709"/>
              <w:jc w:val="both"/>
              <w:rPr>
                <w:i/>
                <w:iCs/>
              </w:rPr>
            </w:pPr>
            <w:r w:rsidRPr="00683B57">
              <w:rPr>
                <w:bCs/>
                <w:i/>
                <w:iCs/>
              </w:rPr>
              <w:t>Tālrunis</w:t>
            </w:r>
          </w:p>
        </w:tc>
        <w:tc>
          <w:tcPr>
            <w:tcW w:w="6491" w:type="dxa"/>
          </w:tcPr>
          <w:p w14:paraId="77B730B3" w14:textId="77777777" w:rsidR="006A34A7" w:rsidRPr="00683B57" w:rsidRDefault="006A34A7" w:rsidP="002C3CD9">
            <w:pPr>
              <w:ind w:left="709" w:right="192" w:hanging="709"/>
              <w:jc w:val="both"/>
            </w:pPr>
            <w:r w:rsidRPr="00683B57">
              <w:t xml:space="preserve"> +371 26548136</w:t>
            </w:r>
          </w:p>
        </w:tc>
      </w:tr>
      <w:tr w:rsidR="006A34A7" w:rsidRPr="00683B57" w14:paraId="6F31292E" w14:textId="77777777" w:rsidTr="002C3CD9">
        <w:tc>
          <w:tcPr>
            <w:tcW w:w="3261" w:type="dxa"/>
            <w:shd w:val="clear" w:color="auto" w:fill="C1F0C7" w:themeFill="accent3" w:themeFillTint="33"/>
          </w:tcPr>
          <w:p w14:paraId="6EE4C306" w14:textId="77777777" w:rsidR="006A34A7" w:rsidRPr="00683B57" w:rsidRDefault="006A34A7" w:rsidP="002C3CD9">
            <w:pPr>
              <w:ind w:left="709" w:hanging="709"/>
              <w:jc w:val="both"/>
              <w:rPr>
                <w:i/>
                <w:iCs/>
              </w:rPr>
            </w:pPr>
            <w:r w:rsidRPr="00683B57">
              <w:rPr>
                <w:bCs/>
                <w:i/>
                <w:iCs/>
              </w:rPr>
              <w:t>Pasūtītāja e-pasta adrese</w:t>
            </w:r>
          </w:p>
        </w:tc>
        <w:tc>
          <w:tcPr>
            <w:tcW w:w="6491" w:type="dxa"/>
          </w:tcPr>
          <w:p w14:paraId="591AAB79" w14:textId="77777777" w:rsidR="006A34A7" w:rsidRPr="00683B57" w:rsidRDefault="006A34A7" w:rsidP="002C3CD9">
            <w:pPr>
              <w:ind w:left="709" w:right="192" w:hanging="709"/>
              <w:jc w:val="both"/>
            </w:pPr>
            <w:hyperlink r:id="rId12" w:history="1">
              <w:r w:rsidRPr="00683B57">
                <w:rPr>
                  <w:color w:val="0000FF"/>
                  <w:u w:val="single"/>
                </w:rPr>
                <w:t>napa@viesites-kp.lv</w:t>
              </w:r>
            </w:hyperlink>
          </w:p>
        </w:tc>
      </w:tr>
      <w:tr w:rsidR="006A34A7" w:rsidRPr="00683B57" w14:paraId="7E780841" w14:textId="77777777" w:rsidTr="002C3CD9">
        <w:tc>
          <w:tcPr>
            <w:tcW w:w="3261" w:type="dxa"/>
            <w:shd w:val="clear" w:color="auto" w:fill="C1F0C7" w:themeFill="accent3" w:themeFillTint="33"/>
          </w:tcPr>
          <w:p w14:paraId="4C05BCF3" w14:textId="77777777" w:rsidR="006A34A7" w:rsidRPr="00683B57" w:rsidRDefault="006A34A7" w:rsidP="002C3CD9">
            <w:pPr>
              <w:ind w:left="709" w:hanging="709"/>
              <w:jc w:val="both"/>
              <w:rPr>
                <w:bCs/>
                <w:i/>
                <w:iCs/>
              </w:rPr>
            </w:pPr>
            <w:r w:rsidRPr="00683B57">
              <w:rPr>
                <w:bCs/>
                <w:i/>
                <w:iCs/>
              </w:rPr>
              <w:t>Pircēja profila adrese</w:t>
            </w:r>
          </w:p>
        </w:tc>
        <w:tc>
          <w:tcPr>
            <w:tcW w:w="6491" w:type="dxa"/>
          </w:tcPr>
          <w:p w14:paraId="132E9E35" w14:textId="77777777" w:rsidR="006A34A7" w:rsidRPr="00683B57" w:rsidRDefault="006A34A7" w:rsidP="002C3CD9">
            <w:pPr>
              <w:ind w:left="709" w:right="192" w:hanging="709"/>
              <w:jc w:val="both"/>
            </w:pPr>
            <w:hyperlink r:id="rId13" w:history="1">
              <w:r w:rsidRPr="00683B57">
                <w:rPr>
                  <w:color w:val="0000FF"/>
                  <w:u w:val="single"/>
                </w:rPr>
                <w:t>viesites-kp.lv</w:t>
              </w:r>
            </w:hyperlink>
          </w:p>
        </w:tc>
      </w:tr>
    </w:tbl>
    <w:bookmarkEnd w:id="1"/>
    <w:p w14:paraId="6DE89F83" w14:textId="1888C8AA" w:rsidR="00E150FF" w:rsidRPr="00683B57" w:rsidRDefault="00E150FF" w:rsidP="00387246">
      <w:pPr>
        <w:pStyle w:val="Sarakstarindkopa"/>
        <w:numPr>
          <w:ilvl w:val="0"/>
          <w:numId w:val="18"/>
        </w:numPr>
        <w:spacing w:before="120" w:line="264" w:lineRule="auto"/>
        <w:jc w:val="both"/>
      </w:pPr>
      <w:r w:rsidRPr="00387246">
        <w:rPr>
          <w:b/>
        </w:rPr>
        <w:t>Tirgus izpētes priekšmets</w:t>
      </w:r>
    </w:p>
    <w:p w14:paraId="62373803" w14:textId="682DA1B9" w:rsidR="00FE6210" w:rsidRPr="00683B57" w:rsidRDefault="00537452" w:rsidP="00387246">
      <w:pPr>
        <w:keepNext/>
        <w:tabs>
          <w:tab w:val="right" w:pos="9497"/>
        </w:tabs>
        <w:jc w:val="both"/>
        <w:outlineLvl w:val="2"/>
      </w:pPr>
      <w:r w:rsidRPr="00683B57">
        <w:t>Tehniski ekonomiskā pamatojuma</w:t>
      </w:r>
      <w:r w:rsidR="005C79C0" w:rsidRPr="00683B57">
        <w:t xml:space="preserve"> (</w:t>
      </w:r>
      <w:r w:rsidR="00DA606A" w:rsidRPr="00683B57">
        <w:t>TEP)</w:t>
      </w:r>
      <w:r w:rsidR="00895454" w:rsidRPr="00683B57">
        <w:t xml:space="preserve"> (aktualizācija) </w:t>
      </w:r>
      <w:r w:rsidRPr="00683B57">
        <w:t xml:space="preserve"> un finanšu prognožu izstrād</w:t>
      </w:r>
      <w:r w:rsidR="00895454" w:rsidRPr="00683B57">
        <w:t>e</w:t>
      </w:r>
      <w:r w:rsidR="00626B73" w:rsidRPr="00683B57">
        <w:t xml:space="preserve"> </w:t>
      </w:r>
      <w:r w:rsidRPr="00683B57">
        <w:t xml:space="preserve">atbalsta programmā Eiropas Savienības struktūrfondu finansējuma saņemšanai saskaņā ar Ministru kabineta 2025. gada 7. janvāra noteikumiem Nr. 20 “Eiropas Savienības kohēzijas politikas programmas 2021.–2027. gadam 2.1.1. specifiskā atbalsta mērķa “Energoefektivitātes veicināšana un siltumnīcefekta gāzu emisiju samazināšana” 2.1.1.3. pasākuma “AER izmantošana un energoefektivitātes paaugstināšana centralizētajā siltumapgādē un </w:t>
      </w:r>
      <w:proofErr w:type="spellStart"/>
      <w:r w:rsidRPr="00683B57">
        <w:t>aukstumapgādē</w:t>
      </w:r>
      <w:proofErr w:type="spellEnd"/>
      <w:r w:rsidRPr="00683B57">
        <w:t>” otrās kārtas īstenošanas noteikumi”.</w:t>
      </w:r>
    </w:p>
    <w:p w14:paraId="3E4C1798" w14:textId="59EBEDA7" w:rsidR="00DB685D" w:rsidRDefault="00895454" w:rsidP="003767DE">
      <w:pPr>
        <w:pStyle w:val="Sarakstarindkopa"/>
        <w:keepNext/>
        <w:numPr>
          <w:ilvl w:val="1"/>
          <w:numId w:val="18"/>
        </w:numPr>
        <w:tabs>
          <w:tab w:val="right" w:pos="9497"/>
        </w:tabs>
        <w:jc w:val="both"/>
        <w:outlineLvl w:val="2"/>
      </w:pPr>
      <w:r w:rsidRPr="00683B57">
        <w:t>Veikt projekta pieteikuma sagatavošanu (ALTUM veidlapa; t.sk. visi pielikumi).</w:t>
      </w:r>
    </w:p>
    <w:p w14:paraId="13574DD4" w14:textId="747722C9" w:rsidR="00BC6CEB" w:rsidRPr="00683B57" w:rsidRDefault="00BC6CEB" w:rsidP="00BC6CEB">
      <w:pPr>
        <w:pStyle w:val="Sarakstarindkopa"/>
        <w:keepNext/>
        <w:numPr>
          <w:ilvl w:val="1"/>
          <w:numId w:val="18"/>
        </w:numPr>
        <w:tabs>
          <w:tab w:val="right" w:pos="9497"/>
        </w:tabs>
        <w:jc w:val="both"/>
        <w:outlineLvl w:val="2"/>
      </w:pPr>
      <w:r w:rsidRPr="00683B57">
        <w:t xml:space="preserve">Piedalīties iekārtu un tehnoloģiju izvēlē, tehniskās specifikācijas sagatavošanā un sniegt konsultācijas iepirkumu procesa laikā. </w:t>
      </w:r>
    </w:p>
    <w:p w14:paraId="2354032A" w14:textId="311BDE72" w:rsidR="002933E6" w:rsidRPr="00683B57" w:rsidRDefault="005C79C0" w:rsidP="00A164A8">
      <w:pPr>
        <w:pStyle w:val="Sarakstarindkopa"/>
        <w:keepNext/>
        <w:numPr>
          <w:ilvl w:val="1"/>
          <w:numId w:val="18"/>
        </w:numPr>
        <w:tabs>
          <w:tab w:val="right" w:pos="9497"/>
        </w:tabs>
        <w:jc w:val="both"/>
        <w:outlineLvl w:val="2"/>
      </w:pPr>
      <w:r w:rsidRPr="00683B57">
        <w:t>SIA “Viesītes komunālā pārvalde”</w:t>
      </w:r>
      <w:r w:rsidR="00ED06E4" w:rsidRPr="00683B57">
        <w:t xml:space="preserve"> attīstībai</w:t>
      </w:r>
      <w:r w:rsidR="00B14E0D" w:rsidRPr="00683B57">
        <w:t xml:space="preserve"> saskaņā ar nolikuma 2.pielikuma prasībām</w:t>
      </w:r>
      <w:r w:rsidR="002933E6" w:rsidRPr="00683B57">
        <w:t xml:space="preserve">: </w:t>
      </w:r>
    </w:p>
    <w:p w14:paraId="6D8CE69D" w14:textId="2837A6EE" w:rsidR="0004704F" w:rsidRPr="00683B57" w:rsidRDefault="00C01E54" w:rsidP="00577064">
      <w:pPr>
        <w:pStyle w:val="Sarakstarindkopa"/>
        <w:keepNext/>
        <w:keepLines/>
        <w:numPr>
          <w:ilvl w:val="2"/>
          <w:numId w:val="18"/>
        </w:numPr>
        <w:tabs>
          <w:tab w:val="left" w:pos="426"/>
        </w:tabs>
        <w:autoSpaceDE w:val="0"/>
        <w:autoSpaceDN w:val="0"/>
        <w:adjustRightInd w:val="0"/>
        <w:rPr>
          <w:b/>
        </w:rPr>
      </w:pPr>
      <w:r w:rsidRPr="00683B57">
        <w:t>K</w:t>
      </w:r>
      <w:r w:rsidR="00032322" w:rsidRPr="00683B57">
        <w:t>atlu mājas</w:t>
      </w:r>
      <w:r w:rsidR="002C5839" w:rsidRPr="00683B57">
        <w:t xml:space="preserve"> </w:t>
      </w:r>
      <w:r w:rsidR="00AC23ED">
        <w:t>iekārtu</w:t>
      </w:r>
      <w:r w:rsidR="00E95AB9">
        <w:t xml:space="preserve"> atjaunošana</w:t>
      </w:r>
      <w:r w:rsidR="000772ED">
        <w:t>,</w:t>
      </w:r>
      <w:r w:rsidR="00F726EB" w:rsidRPr="00683B57">
        <w:t xml:space="preserve"> </w:t>
      </w:r>
      <w:r w:rsidR="00642A02">
        <w:t>Smilšu iela</w:t>
      </w:r>
      <w:r w:rsidR="000A26E8">
        <w:t xml:space="preserve"> 39 </w:t>
      </w:r>
      <w:r w:rsidR="00091A51">
        <w:t>B</w:t>
      </w:r>
      <w:r w:rsidR="000A26E8">
        <w:t xml:space="preserve">, </w:t>
      </w:r>
      <w:r w:rsidR="00F726EB" w:rsidRPr="00683B57">
        <w:t>Viesīt</w:t>
      </w:r>
      <w:r w:rsidR="000772ED">
        <w:t>ē</w:t>
      </w:r>
      <w:r w:rsidR="000A26E8">
        <w:t xml:space="preserve"> -</w:t>
      </w:r>
      <w:r w:rsidR="00F726EB" w:rsidRPr="00683B57">
        <w:t xml:space="preserve"> pilsēt</w:t>
      </w:r>
      <w:r w:rsidR="002933E6" w:rsidRPr="00683B57">
        <w:t>as apkures nodrošināšanai</w:t>
      </w:r>
      <w:r w:rsidR="0004704F" w:rsidRPr="00683B57">
        <w:t>;</w:t>
      </w:r>
    </w:p>
    <w:p w14:paraId="0EDDD293" w14:textId="57744059" w:rsidR="00442826" w:rsidRPr="00577064" w:rsidRDefault="003D7657" w:rsidP="00577064">
      <w:pPr>
        <w:pStyle w:val="Sarakstarindkopa"/>
        <w:keepNext/>
        <w:keepLines/>
        <w:numPr>
          <w:ilvl w:val="2"/>
          <w:numId w:val="18"/>
        </w:numPr>
        <w:tabs>
          <w:tab w:val="left" w:pos="426"/>
        </w:tabs>
        <w:autoSpaceDE w:val="0"/>
        <w:autoSpaceDN w:val="0"/>
        <w:adjustRightInd w:val="0"/>
        <w:rPr>
          <w:b/>
        </w:rPr>
      </w:pPr>
      <w:r w:rsidRPr="00683B57">
        <w:t>Pavasara iela 4</w:t>
      </w:r>
      <w:r w:rsidR="00FE5E91">
        <w:t>A, Viesīte</w:t>
      </w:r>
      <w:r w:rsidRPr="00683B57">
        <w:t xml:space="preserve"> un Smilšu iela </w:t>
      </w:r>
      <w:r w:rsidR="00741DB6" w:rsidRPr="00741DB6">
        <w:t>2</w:t>
      </w:r>
      <w:r w:rsidRPr="00741DB6">
        <w:t>a</w:t>
      </w:r>
      <w:r w:rsidR="00442826" w:rsidRPr="00683B57">
        <w:t xml:space="preserve"> </w:t>
      </w:r>
      <w:r w:rsidR="00FE5E91">
        <w:t>Viesīte</w:t>
      </w:r>
      <w:r w:rsidR="009E18CB">
        <w:t xml:space="preserve"> - </w:t>
      </w:r>
      <w:r w:rsidR="00442826" w:rsidRPr="00683B57">
        <w:t>siltum</w:t>
      </w:r>
      <w:r w:rsidR="00362117" w:rsidRPr="00683B57">
        <w:t>a</w:t>
      </w:r>
      <w:r w:rsidR="00442826" w:rsidRPr="00683B57">
        <w:t xml:space="preserve"> trases atjaunošana;</w:t>
      </w:r>
    </w:p>
    <w:p w14:paraId="7239ECF0" w14:textId="7CF19256" w:rsidR="00442826" w:rsidRPr="00577064" w:rsidRDefault="00C9150C" w:rsidP="00577064">
      <w:pPr>
        <w:pStyle w:val="Sarakstarindkopa"/>
        <w:keepNext/>
        <w:keepLines/>
        <w:numPr>
          <w:ilvl w:val="2"/>
          <w:numId w:val="18"/>
        </w:numPr>
        <w:tabs>
          <w:tab w:val="left" w:pos="426"/>
        </w:tabs>
        <w:autoSpaceDE w:val="0"/>
        <w:autoSpaceDN w:val="0"/>
        <w:adjustRightInd w:val="0"/>
        <w:rPr>
          <w:b/>
        </w:rPr>
      </w:pPr>
      <w:r w:rsidRPr="00683B57">
        <w:t>Siltuma mezglu ier</w:t>
      </w:r>
      <w:r w:rsidR="00D57DEC" w:rsidRPr="00683B57">
        <w:t>ī</w:t>
      </w:r>
      <w:r w:rsidRPr="00683B57">
        <w:t>košana</w:t>
      </w:r>
      <w:r w:rsidR="00D57DEC" w:rsidRPr="00683B57">
        <w:t>;</w:t>
      </w:r>
    </w:p>
    <w:p w14:paraId="07CE08FA" w14:textId="77777777" w:rsidR="00440530" w:rsidRPr="00440530" w:rsidRDefault="004920A1" w:rsidP="00686409">
      <w:pPr>
        <w:pStyle w:val="Sarakstarindkopa"/>
        <w:keepNext/>
        <w:keepLines/>
        <w:numPr>
          <w:ilvl w:val="2"/>
          <w:numId w:val="18"/>
        </w:numPr>
        <w:tabs>
          <w:tab w:val="left" w:pos="426"/>
        </w:tabs>
        <w:autoSpaceDE w:val="0"/>
        <w:autoSpaceDN w:val="0"/>
        <w:adjustRightInd w:val="0"/>
        <w:rPr>
          <w:b/>
        </w:rPr>
      </w:pPr>
      <w:r w:rsidRPr="00683B57">
        <w:t>Iespēju nākotnē nodrošināt</w:t>
      </w:r>
      <w:r w:rsidR="006160C8" w:rsidRPr="00683B57">
        <w:t xml:space="preserve"> siltā ūdens apgādi</w:t>
      </w:r>
      <w:r w:rsidR="00362117" w:rsidRPr="00683B57">
        <w:t xml:space="preserve"> Viesītē.</w:t>
      </w:r>
      <w:r w:rsidR="00032322" w:rsidRPr="00683B57">
        <w:t xml:space="preserve"> </w:t>
      </w:r>
    </w:p>
    <w:p w14:paraId="1B45D1A4" w14:textId="7588B13E" w:rsidR="008F3B9A" w:rsidRPr="00440530" w:rsidRDefault="008F3B9A" w:rsidP="00440530">
      <w:pPr>
        <w:pStyle w:val="Sarakstarindkopa"/>
        <w:keepNext/>
        <w:keepLines/>
        <w:numPr>
          <w:ilvl w:val="1"/>
          <w:numId w:val="18"/>
        </w:numPr>
        <w:tabs>
          <w:tab w:val="left" w:pos="426"/>
        </w:tabs>
        <w:autoSpaceDE w:val="0"/>
        <w:autoSpaceDN w:val="0"/>
        <w:adjustRightInd w:val="0"/>
        <w:jc w:val="both"/>
        <w:rPr>
          <w:b/>
        </w:rPr>
      </w:pPr>
      <w:r w:rsidRPr="00683B57">
        <w:t>Iepirkuma priekšmets nav sadalīts daļās. Pretendents var iesniegt piedāvājumu tikai par visu Iepirkuma priekšmetu kopā, vienā variantā.</w:t>
      </w:r>
    </w:p>
    <w:p w14:paraId="60885086" w14:textId="77777777" w:rsidR="008F3B9A" w:rsidRPr="00683B57" w:rsidRDefault="008F3B9A" w:rsidP="00A164A8">
      <w:pPr>
        <w:numPr>
          <w:ilvl w:val="1"/>
          <w:numId w:val="18"/>
        </w:numPr>
        <w:ind w:left="426"/>
        <w:jc w:val="both"/>
      </w:pPr>
      <w:r w:rsidRPr="00683B57">
        <w:t>CPV kods - 73000000-2 (Pētniecības un izstrādes pakalpojumi un saistītie konsultāciju pakalpojumi).</w:t>
      </w:r>
    </w:p>
    <w:p w14:paraId="68861D9D" w14:textId="09BD6994" w:rsidR="008F3B9A" w:rsidRPr="00683B57" w:rsidRDefault="008F3B9A" w:rsidP="00A164A8">
      <w:pPr>
        <w:numPr>
          <w:ilvl w:val="1"/>
          <w:numId w:val="18"/>
        </w:numPr>
        <w:ind w:left="426"/>
        <w:jc w:val="both"/>
      </w:pPr>
      <w:r w:rsidRPr="00683B57">
        <w:t xml:space="preserve">Iepirkuma līguma (turpmāk tekstā – Līgums) izpildes termiņš – </w:t>
      </w:r>
      <w:r w:rsidR="00464E74" w:rsidRPr="00683B57">
        <w:rPr>
          <w:rFonts w:eastAsia="HG Mincho Light J"/>
          <w:b/>
          <w:bCs/>
          <w:color w:val="000000"/>
        </w:rPr>
        <w:t>2026.gada 04. marts</w:t>
      </w:r>
      <w:r w:rsidR="00245A40" w:rsidRPr="00683B57">
        <w:rPr>
          <w:rFonts w:eastAsia="HG Mincho Light J"/>
          <w:b/>
          <w:bCs/>
          <w:color w:val="000000"/>
        </w:rPr>
        <w:t>.</w:t>
      </w:r>
    </w:p>
    <w:p w14:paraId="7C2AF051" w14:textId="49F35727" w:rsidR="008F3B9A" w:rsidRPr="00683B57" w:rsidRDefault="008F3B9A" w:rsidP="00A164A8">
      <w:pPr>
        <w:numPr>
          <w:ilvl w:val="2"/>
          <w:numId w:val="18"/>
        </w:numPr>
        <w:ind w:left="993"/>
        <w:jc w:val="both"/>
      </w:pPr>
      <w:r w:rsidRPr="00683B57">
        <w:t>TEP starpziņojuma iesniegšana un prezentācija -</w:t>
      </w:r>
      <w:r w:rsidR="001566C6" w:rsidRPr="00683B57">
        <w:t xml:space="preserve"> </w:t>
      </w:r>
      <w:r w:rsidR="00C83D6A" w:rsidRPr="00683B57">
        <w:t>20</w:t>
      </w:r>
      <w:r w:rsidR="001566C6" w:rsidRPr="00683B57">
        <w:t xml:space="preserve"> kalend</w:t>
      </w:r>
      <w:r w:rsidR="00723AF0" w:rsidRPr="00683B57">
        <w:t>ā</w:t>
      </w:r>
      <w:r w:rsidR="001566C6" w:rsidRPr="00683B57">
        <w:t>ras</w:t>
      </w:r>
      <w:r w:rsidRPr="00683B57">
        <w:t xml:space="preserve"> </w:t>
      </w:r>
      <w:r w:rsidR="00723AF0" w:rsidRPr="00683B57">
        <w:t xml:space="preserve">dienas </w:t>
      </w:r>
      <w:r w:rsidRPr="00683B57">
        <w:t>pēc līguma parakstīšanas;</w:t>
      </w:r>
    </w:p>
    <w:p w14:paraId="5741F22F" w14:textId="6B4A7582" w:rsidR="002E740F" w:rsidRPr="00683B57" w:rsidRDefault="008F3B9A" w:rsidP="00A164A8">
      <w:pPr>
        <w:pStyle w:val="Sarakstarindkopa"/>
        <w:numPr>
          <w:ilvl w:val="2"/>
          <w:numId w:val="18"/>
        </w:numPr>
        <w:spacing w:line="264" w:lineRule="auto"/>
        <w:jc w:val="both"/>
      </w:pPr>
      <w:r w:rsidRPr="00683B57">
        <w:t xml:space="preserve">TEP gala ziņojuma  iesniegšana un prezentācija  - </w:t>
      </w:r>
      <w:r w:rsidR="00FC3A34">
        <w:t>15</w:t>
      </w:r>
      <w:r w:rsidR="00003407" w:rsidRPr="00683B57">
        <w:t xml:space="preserve"> kalendāras dienas </w:t>
      </w:r>
      <w:r w:rsidRPr="00683B57">
        <w:t>pēc starpziņojuma prezentācijas.</w:t>
      </w:r>
    </w:p>
    <w:p w14:paraId="78AB8936" w14:textId="79BCEA5E" w:rsidR="00E150FF" w:rsidRPr="00683B57" w:rsidRDefault="00E150FF" w:rsidP="00C866EA">
      <w:pPr>
        <w:pStyle w:val="Sarakstarindkopa"/>
        <w:numPr>
          <w:ilvl w:val="1"/>
          <w:numId w:val="18"/>
        </w:numPr>
        <w:spacing w:line="264" w:lineRule="auto"/>
        <w:jc w:val="both"/>
      </w:pPr>
      <w:r w:rsidRPr="00683B57">
        <w:t xml:space="preserve">Pretendentam ir tiesības iesniegt tikai vienu piedāvājumu. Vienā piedāvājumā nedrīkst būt vairāki finanšu piedāvājumu varianti.  </w:t>
      </w:r>
    </w:p>
    <w:p w14:paraId="2EC54295" w14:textId="6DCE9AD7" w:rsidR="00E150FF" w:rsidRPr="00DF55CF" w:rsidRDefault="00E150FF" w:rsidP="00FD2B94">
      <w:pPr>
        <w:pStyle w:val="Sarakstarindkopa"/>
        <w:numPr>
          <w:ilvl w:val="0"/>
          <w:numId w:val="18"/>
        </w:numPr>
        <w:spacing w:before="120" w:line="264" w:lineRule="auto"/>
        <w:jc w:val="both"/>
        <w:rPr>
          <w:b/>
        </w:rPr>
      </w:pPr>
      <w:r w:rsidRPr="00DF55CF">
        <w:rPr>
          <w:b/>
        </w:rPr>
        <w:lastRenderedPageBreak/>
        <w:t>Iepazīšanās ar Tirgus izpētes nolikumu, tās izskaidrošana un grozījumi</w:t>
      </w:r>
    </w:p>
    <w:p w14:paraId="60982CFD" w14:textId="14E63BBE" w:rsidR="00E150FF" w:rsidRPr="00C167A1" w:rsidRDefault="00E150FF" w:rsidP="00C167A1">
      <w:pPr>
        <w:pStyle w:val="Sarakstarindkopa"/>
        <w:numPr>
          <w:ilvl w:val="1"/>
          <w:numId w:val="18"/>
        </w:numPr>
        <w:pBdr>
          <w:top w:val="nil"/>
          <w:left w:val="nil"/>
          <w:bottom w:val="nil"/>
          <w:right w:val="nil"/>
          <w:between w:val="nil"/>
        </w:pBdr>
        <w:jc w:val="both"/>
        <w:rPr>
          <w:color w:val="000000"/>
        </w:rPr>
      </w:pPr>
      <w:r w:rsidRPr="00683B57">
        <w:t>Šis nolikums ar visiem pielikumiem ir brīvi pieejams Pasūtītāja mājas lapā</w:t>
      </w:r>
      <w:r w:rsidR="008E42BE">
        <w:t>:</w:t>
      </w:r>
      <w:r w:rsidR="006112B5" w:rsidRPr="00683B57">
        <w:t xml:space="preserve">  </w:t>
      </w:r>
      <w:hyperlink r:id="rId14" w:history="1">
        <w:r w:rsidR="006112B5" w:rsidRPr="00683B57">
          <w:rPr>
            <w:rStyle w:val="Hipersaite"/>
          </w:rPr>
          <w:t>https://viesites-kp.lv/?page_id=1269</w:t>
        </w:r>
      </w:hyperlink>
      <w:r w:rsidR="006112B5" w:rsidRPr="00C167A1">
        <w:rPr>
          <w:color w:val="000000"/>
        </w:rPr>
        <w:t xml:space="preserve">. </w:t>
      </w:r>
    </w:p>
    <w:p w14:paraId="4902BE1A" w14:textId="47F21D1D" w:rsidR="00E150FF" w:rsidRPr="00683B57" w:rsidRDefault="00E150FF" w:rsidP="00AA2AF6">
      <w:pPr>
        <w:pStyle w:val="Sarakstarindkopa"/>
        <w:numPr>
          <w:ilvl w:val="1"/>
          <w:numId w:val="18"/>
        </w:numPr>
        <w:jc w:val="both"/>
      </w:pPr>
      <w:r w:rsidRPr="00683B57">
        <w:t>Iepirkuma komisija pēc Pretendenta pieprasījuma sniedz papildu informāciju par Tirgus izpētes nolikumu, ja pieprasījums iesniegts laikus, bet ne vēlāk kā trīs darba dienas pirms piedāvājumu iesniegšanas termiņa beigām.</w:t>
      </w:r>
    </w:p>
    <w:p w14:paraId="64D2C689" w14:textId="1F4CD8E2" w:rsidR="006112B5" w:rsidRPr="00AA2AF6" w:rsidRDefault="00E150FF" w:rsidP="00AA2AF6">
      <w:pPr>
        <w:pStyle w:val="Sarakstarindkopa"/>
        <w:numPr>
          <w:ilvl w:val="1"/>
          <w:numId w:val="18"/>
        </w:numPr>
        <w:pBdr>
          <w:top w:val="nil"/>
          <w:left w:val="nil"/>
          <w:bottom w:val="nil"/>
          <w:right w:val="nil"/>
          <w:between w:val="nil"/>
        </w:pBdr>
        <w:jc w:val="both"/>
        <w:rPr>
          <w:color w:val="000000"/>
        </w:rPr>
      </w:pPr>
      <w:r w:rsidRPr="00683B57">
        <w:t xml:space="preserve">Informācija  par šī  nolikuma  grozījumiem  un  atbildes  uz  Pretendenta  jautājumiem  tiek publicētas  Pasūtītāja  mājas  lapā  internetā </w:t>
      </w:r>
      <w:hyperlink r:id="rId15" w:history="1">
        <w:r w:rsidR="006112B5" w:rsidRPr="00683B57">
          <w:rPr>
            <w:rStyle w:val="Hipersaite"/>
          </w:rPr>
          <w:t>https://viesites-kp.lv/?page_id=1269</w:t>
        </w:r>
      </w:hyperlink>
      <w:r w:rsidR="006112B5" w:rsidRPr="00AA2AF6">
        <w:rPr>
          <w:color w:val="000000"/>
        </w:rPr>
        <w:t xml:space="preserve">. </w:t>
      </w:r>
    </w:p>
    <w:p w14:paraId="0943BD45" w14:textId="1FAE346D" w:rsidR="00E150FF" w:rsidRPr="00683B57" w:rsidRDefault="00E150FF" w:rsidP="00AA2AF6">
      <w:pPr>
        <w:pStyle w:val="Sarakstarindkopa"/>
        <w:numPr>
          <w:ilvl w:val="1"/>
          <w:numId w:val="18"/>
        </w:numPr>
        <w:jc w:val="both"/>
      </w:pPr>
      <w:r w:rsidRPr="00683B57">
        <w:t>Pretendenta  pienākums  ir  pastāvīgi  sekot  Pasūtītāja mājas lapā publicētajai informācijai un ievērtēt to savā piedāvājumā.</w:t>
      </w:r>
    </w:p>
    <w:p w14:paraId="06C0C108" w14:textId="77777777" w:rsidR="00E150FF" w:rsidRPr="00683B57" w:rsidRDefault="00E150FF" w:rsidP="00E150FF">
      <w:pPr>
        <w:jc w:val="both"/>
        <w:rPr>
          <w:b/>
        </w:rPr>
      </w:pPr>
    </w:p>
    <w:p w14:paraId="2BBA15E4" w14:textId="00720C44" w:rsidR="00E150FF" w:rsidRPr="00683B57" w:rsidRDefault="00E150FF" w:rsidP="00030ABA">
      <w:pPr>
        <w:pStyle w:val="Sarakstarindkopa"/>
        <w:numPr>
          <w:ilvl w:val="0"/>
          <w:numId w:val="18"/>
        </w:numPr>
        <w:jc w:val="both"/>
      </w:pPr>
      <w:r w:rsidRPr="00030ABA">
        <w:rPr>
          <w:b/>
        </w:rPr>
        <w:t>Piedāvājuma iesniegšanas vieta, laiks un kārtība</w:t>
      </w:r>
    </w:p>
    <w:tbl>
      <w:tblPr>
        <w:tblStyle w:val="Reatabula"/>
        <w:tblW w:w="9923" w:type="dxa"/>
        <w:jc w:val="center"/>
        <w:tblLook w:val="04A0" w:firstRow="1" w:lastRow="0" w:firstColumn="1" w:lastColumn="0" w:noHBand="0" w:noVBand="1"/>
      </w:tblPr>
      <w:tblGrid>
        <w:gridCol w:w="3555"/>
        <w:gridCol w:w="6368"/>
      </w:tblGrid>
      <w:tr w:rsidR="00E150FF" w:rsidRPr="00683B57" w14:paraId="13DB3E9A" w14:textId="77777777" w:rsidTr="002C3CD9">
        <w:trPr>
          <w:trHeight w:val="539"/>
          <w:jc w:val="center"/>
        </w:trPr>
        <w:tc>
          <w:tcPr>
            <w:tcW w:w="3555" w:type="dxa"/>
            <w:vAlign w:val="center"/>
          </w:tcPr>
          <w:p w14:paraId="1CE69855" w14:textId="77777777" w:rsidR="00E150FF" w:rsidRPr="00683B57" w:rsidRDefault="00E150FF" w:rsidP="002C3CD9">
            <w:pPr>
              <w:spacing w:after="60" w:line="264" w:lineRule="auto"/>
              <w:jc w:val="both"/>
              <w:rPr>
                <w:sz w:val="24"/>
                <w:szCs w:val="24"/>
              </w:rPr>
            </w:pPr>
            <w:r w:rsidRPr="00683B57">
              <w:rPr>
                <w:sz w:val="24"/>
                <w:szCs w:val="24"/>
              </w:rPr>
              <w:t xml:space="preserve">Piedāvājumu iesūtīšanas </w:t>
            </w:r>
            <w:r w:rsidRPr="00683B57">
              <w:rPr>
                <w:i/>
                <w:sz w:val="24"/>
                <w:szCs w:val="24"/>
              </w:rPr>
              <w:t>vieta</w:t>
            </w:r>
          </w:p>
        </w:tc>
        <w:tc>
          <w:tcPr>
            <w:tcW w:w="6368" w:type="dxa"/>
          </w:tcPr>
          <w:p w14:paraId="556EB9D0" w14:textId="14E35FE9" w:rsidR="00E150FF" w:rsidRPr="00683B57" w:rsidRDefault="00E150FF" w:rsidP="002C3CD9">
            <w:pPr>
              <w:spacing w:after="60"/>
              <w:jc w:val="both"/>
              <w:rPr>
                <w:sz w:val="24"/>
                <w:szCs w:val="24"/>
              </w:rPr>
            </w:pPr>
            <w:r w:rsidRPr="00683B57">
              <w:rPr>
                <w:sz w:val="24"/>
                <w:szCs w:val="24"/>
              </w:rPr>
              <w:t>Tirgus izpētes piedāvājums jāiesniedz, nosūtot uz SIA “</w:t>
            </w:r>
            <w:r w:rsidR="00DF5714" w:rsidRPr="00683B57">
              <w:rPr>
                <w:sz w:val="24"/>
                <w:szCs w:val="24"/>
              </w:rPr>
              <w:t>Viesītes komunālā pārvalde</w:t>
            </w:r>
            <w:r w:rsidRPr="00683B57">
              <w:rPr>
                <w:sz w:val="24"/>
                <w:szCs w:val="24"/>
              </w:rPr>
              <w:t xml:space="preserve">" elektronisko pastu: </w:t>
            </w:r>
            <w:hyperlink r:id="rId16" w:history="1">
              <w:r w:rsidR="005E7386" w:rsidRPr="00683B57">
                <w:rPr>
                  <w:color w:val="0000FF"/>
                  <w:sz w:val="24"/>
                  <w:szCs w:val="24"/>
                  <w:u w:val="single"/>
                </w:rPr>
                <w:t>napa@viesites-kp.lv</w:t>
              </w:r>
            </w:hyperlink>
          </w:p>
        </w:tc>
      </w:tr>
      <w:tr w:rsidR="00E150FF" w:rsidRPr="00683B57" w14:paraId="2EAC62F8" w14:textId="77777777" w:rsidTr="002C3CD9">
        <w:trPr>
          <w:trHeight w:val="591"/>
          <w:jc w:val="center"/>
        </w:trPr>
        <w:tc>
          <w:tcPr>
            <w:tcW w:w="3555" w:type="dxa"/>
            <w:vAlign w:val="center"/>
          </w:tcPr>
          <w:p w14:paraId="5CFD4BD9" w14:textId="77777777" w:rsidR="00E150FF" w:rsidRPr="00683B57" w:rsidRDefault="00E150FF" w:rsidP="002C3CD9">
            <w:pPr>
              <w:spacing w:after="60" w:line="264" w:lineRule="auto"/>
              <w:jc w:val="both"/>
              <w:rPr>
                <w:sz w:val="24"/>
                <w:szCs w:val="24"/>
              </w:rPr>
            </w:pPr>
            <w:r w:rsidRPr="00683B57">
              <w:rPr>
                <w:sz w:val="24"/>
                <w:szCs w:val="24"/>
              </w:rPr>
              <w:t xml:space="preserve">Piedāvājumu iesūtīšanas </w:t>
            </w:r>
            <w:r w:rsidRPr="00683B57">
              <w:rPr>
                <w:i/>
                <w:sz w:val="24"/>
                <w:szCs w:val="24"/>
              </w:rPr>
              <w:t>laiks</w:t>
            </w:r>
          </w:p>
        </w:tc>
        <w:tc>
          <w:tcPr>
            <w:tcW w:w="6368" w:type="dxa"/>
          </w:tcPr>
          <w:p w14:paraId="7C539C9E" w14:textId="18424FE4" w:rsidR="00E150FF" w:rsidRPr="006B70B2" w:rsidRDefault="00E150FF" w:rsidP="002C3CD9">
            <w:pPr>
              <w:spacing w:after="60" w:line="264" w:lineRule="auto"/>
              <w:jc w:val="both"/>
              <w:rPr>
                <w:b/>
                <w:bCs/>
                <w:sz w:val="24"/>
                <w:szCs w:val="24"/>
              </w:rPr>
            </w:pPr>
            <w:r w:rsidRPr="006B70B2">
              <w:rPr>
                <w:b/>
                <w:bCs/>
                <w:sz w:val="24"/>
                <w:szCs w:val="24"/>
              </w:rPr>
              <w:t xml:space="preserve"> 202</w:t>
            </w:r>
            <w:r w:rsidR="005E7386" w:rsidRPr="006B70B2">
              <w:rPr>
                <w:b/>
                <w:bCs/>
                <w:sz w:val="24"/>
                <w:szCs w:val="24"/>
              </w:rPr>
              <w:t>6</w:t>
            </w:r>
            <w:r w:rsidRPr="006B70B2">
              <w:rPr>
                <w:b/>
                <w:bCs/>
                <w:sz w:val="24"/>
                <w:szCs w:val="24"/>
              </w:rPr>
              <w:t xml:space="preserve">.gada </w:t>
            </w:r>
            <w:r w:rsidR="005E538C" w:rsidRPr="006B70B2">
              <w:rPr>
                <w:b/>
                <w:bCs/>
                <w:sz w:val="24"/>
                <w:szCs w:val="24"/>
              </w:rPr>
              <w:t>12</w:t>
            </w:r>
            <w:r w:rsidRPr="006B70B2">
              <w:rPr>
                <w:b/>
                <w:bCs/>
                <w:sz w:val="24"/>
                <w:szCs w:val="24"/>
              </w:rPr>
              <w:t>.</w:t>
            </w:r>
            <w:r w:rsidR="005E538C" w:rsidRPr="006B70B2">
              <w:rPr>
                <w:b/>
                <w:bCs/>
                <w:sz w:val="24"/>
                <w:szCs w:val="24"/>
              </w:rPr>
              <w:t>janvāris</w:t>
            </w:r>
            <w:r w:rsidRPr="006B70B2">
              <w:rPr>
                <w:b/>
                <w:bCs/>
                <w:sz w:val="24"/>
                <w:szCs w:val="24"/>
              </w:rPr>
              <w:t>, plkst. 1</w:t>
            </w:r>
            <w:r w:rsidR="00F75135" w:rsidRPr="006B70B2">
              <w:rPr>
                <w:b/>
                <w:bCs/>
                <w:sz w:val="24"/>
                <w:szCs w:val="24"/>
              </w:rPr>
              <w:t>0</w:t>
            </w:r>
            <w:r w:rsidRPr="006B70B2">
              <w:rPr>
                <w:b/>
                <w:bCs/>
                <w:sz w:val="24"/>
                <w:szCs w:val="24"/>
              </w:rPr>
              <w:t xml:space="preserve">.00 </w:t>
            </w:r>
          </w:p>
        </w:tc>
      </w:tr>
      <w:tr w:rsidR="00E150FF" w:rsidRPr="00683B57" w14:paraId="13BC74F5" w14:textId="77777777" w:rsidTr="002C3CD9">
        <w:trPr>
          <w:trHeight w:val="626"/>
          <w:jc w:val="center"/>
        </w:trPr>
        <w:tc>
          <w:tcPr>
            <w:tcW w:w="3555" w:type="dxa"/>
            <w:vMerge w:val="restart"/>
            <w:vAlign w:val="center"/>
          </w:tcPr>
          <w:p w14:paraId="265D8A74" w14:textId="77777777" w:rsidR="00E150FF" w:rsidRPr="00683B57" w:rsidRDefault="00E150FF" w:rsidP="002C3CD9">
            <w:pPr>
              <w:spacing w:after="60" w:line="264" w:lineRule="auto"/>
              <w:rPr>
                <w:sz w:val="24"/>
                <w:szCs w:val="24"/>
              </w:rPr>
            </w:pPr>
            <w:r w:rsidRPr="00683B57">
              <w:rPr>
                <w:sz w:val="24"/>
                <w:szCs w:val="24"/>
              </w:rPr>
              <w:t xml:space="preserve">Piedāvājumu iesniegšanas vai iesūtīšanas </w:t>
            </w:r>
            <w:r w:rsidRPr="00683B57">
              <w:rPr>
                <w:i/>
                <w:sz w:val="24"/>
                <w:szCs w:val="24"/>
              </w:rPr>
              <w:t>kārtība</w:t>
            </w:r>
          </w:p>
        </w:tc>
        <w:tc>
          <w:tcPr>
            <w:tcW w:w="6368" w:type="dxa"/>
          </w:tcPr>
          <w:p w14:paraId="6D954D1E" w14:textId="77777777" w:rsidR="00E150FF" w:rsidRPr="00683B57" w:rsidRDefault="00E150FF" w:rsidP="002C3CD9">
            <w:pPr>
              <w:spacing w:after="60"/>
              <w:jc w:val="both"/>
              <w:rPr>
                <w:sz w:val="24"/>
                <w:szCs w:val="24"/>
              </w:rPr>
            </w:pPr>
            <w:r w:rsidRPr="00683B57">
              <w:rPr>
                <w:sz w:val="24"/>
                <w:szCs w:val="24"/>
              </w:rPr>
              <w:t>Piedāvājuma iesūtīšanas laiks tiek fiksēts pēc Pasūtītāja elektroniskā pasta atskaites par piegādāto elektroniskā pasta sūtījumu (piegāde uz adresāta serveri), kas kļūst par Tirgus izpētes neatņemamu sastāvdaļu.</w:t>
            </w:r>
          </w:p>
        </w:tc>
      </w:tr>
      <w:tr w:rsidR="00E150FF" w:rsidRPr="00683B57" w14:paraId="0FDF257C" w14:textId="77777777" w:rsidTr="002C3CD9">
        <w:trPr>
          <w:trHeight w:val="70"/>
          <w:jc w:val="center"/>
        </w:trPr>
        <w:tc>
          <w:tcPr>
            <w:tcW w:w="3555" w:type="dxa"/>
            <w:vMerge/>
          </w:tcPr>
          <w:p w14:paraId="3FDF94A0" w14:textId="77777777" w:rsidR="00E150FF" w:rsidRPr="00683B57" w:rsidRDefault="00E150FF" w:rsidP="002C3CD9">
            <w:pPr>
              <w:spacing w:after="60" w:line="264" w:lineRule="auto"/>
              <w:jc w:val="both"/>
              <w:rPr>
                <w:sz w:val="24"/>
                <w:szCs w:val="24"/>
              </w:rPr>
            </w:pPr>
          </w:p>
        </w:tc>
        <w:tc>
          <w:tcPr>
            <w:tcW w:w="6368" w:type="dxa"/>
          </w:tcPr>
          <w:p w14:paraId="7F558BBF" w14:textId="77777777" w:rsidR="00E150FF" w:rsidRPr="00683B57" w:rsidRDefault="00E150FF" w:rsidP="002C3CD9">
            <w:pPr>
              <w:spacing w:after="60"/>
              <w:jc w:val="both"/>
              <w:rPr>
                <w:sz w:val="24"/>
                <w:szCs w:val="24"/>
              </w:rPr>
            </w:pPr>
            <w:r w:rsidRPr="00683B57">
              <w:rPr>
                <w:sz w:val="24"/>
                <w:szCs w:val="24"/>
              </w:rPr>
              <w:t xml:space="preserve">Ja piedāvājums iesniegts vai saņemts pēc Nolikumā norādītā piedāvājumu iesniegšanas termiņa beigām, Atbildīgā persona iesūtīto piedāvājumu neizskata un marķē ar uzraktu „NOKAVĒTS”, fiksējot iesūtīšanas datumu un laiku. </w:t>
            </w:r>
          </w:p>
        </w:tc>
      </w:tr>
      <w:tr w:rsidR="00E150FF" w:rsidRPr="00683B57" w14:paraId="5D97093E" w14:textId="77777777" w:rsidTr="002C3CD9">
        <w:trPr>
          <w:jc w:val="center"/>
        </w:trPr>
        <w:tc>
          <w:tcPr>
            <w:tcW w:w="3555" w:type="dxa"/>
            <w:vMerge/>
          </w:tcPr>
          <w:p w14:paraId="7EADCCB3" w14:textId="77777777" w:rsidR="00E150FF" w:rsidRPr="00683B57" w:rsidRDefault="00E150FF" w:rsidP="002C3CD9">
            <w:pPr>
              <w:spacing w:after="60" w:line="264" w:lineRule="auto"/>
              <w:jc w:val="both"/>
              <w:rPr>
                <w:sz w:val="24"/>
                <w:szCs w:val="24"/>
              </w:rPr>
            </w:pPr>
          </w:p>
        </w:tc>
        <w:tc>
          <w:tcPr>
            <w:tcW w:w="6368" w:type="dxa"/>
          </w:tcPr>
          <w:p w14:paraId="6C92FA3E" w14:textId="77777777" w:rsidR="00E150FF" w:rsidRPr="00683B57" w:rsidRDefault="00E150FF" w:rsidP="002C3CD9">
            <w:pPr>
              <w:spacing w:after="60"/>
              <w:jc w:val="both"/>
              <w:rPr>
                <w:sz w:val="24"/>
                <w:szCs w:val="24"/>
              </w:rPr>
            </w:pPr>
            <w:r w:rsidRPr="00683B57">
              <w:rPr>
                <w:sz w:val="24"/>
                <w:szCs w:val="24"/>
              </w:rPr>
              <w:t>Iesniegto piedāvājumu pretendents var atsaukt vai grozīt līdz piedāvājumu iesniegšanas termiņa beigām.</w:t>
            </w:r>
          </w:p>
        </w:tc>
      </w:tr>
    </w:tbl>
    <w:p w14:paraId="064A7EF2" w14:textId="7F0B4B48" w:rsidR="00E150FF" w:rsidRPr="00683B57" w:rsidRDefault="00E150FF" w:rsidP="00E33462">
      <w:pPr>
        <w:pStyle w:val="Sarakstarindkopa"/>
        <w:numPr>
          <w:ilvl w:val="0"/>
          <w:numId w:val="18"/>
        </w:numPr>
        <w:spacing w:before="120" w:line="264" w:lineRule="auto"/>
        <w:jc w:val="center"/>
        <w:rPr>
          <w:b/>
        </w:rPr>
      </w:pPr>
      <w:r w:rsidRPr="00683B57">
        <w:rPr>
          <w:b/>
        </w:rPr>
        <w:br w:type="page"/>
      </w:r>
      <w:r w:rsidRPr="00683B57">
        <w:rPr>
          <w:b/>
        </w:rPr>
        <w:lastRenderedPageBreak/>
        <w:t xml:space="preserve"> PRETENDENTA IESNIEDZAMIE ATLASES DOKUMENTI</w:t>
      </w:r>
    </w:p>
    <w:p w14:paraId="72F4C135" w14:textId="2C53911D" w:rsidR="00E150FF" w:rsidRPr="00683B57" w:rsidRDefault="00E150FF" w:rsidP="00E33462">
      <w:pPr>
        <w:pStyle w:val="Sarakstarindkopa"/>
        <w:numPr>
          <w:ilvl w:val="1"/>
          <w:numId w:val="18"/>
        </w:numPr>
        <w:spacing w:line="264" w:lineRule="auto"/>
        <w:jc w:val="both"/>
      </w:pPr>
      <w:r w:rsidRPr="00683B57">
        <w:t>Pretendentu piedāvājumu pārbaudi un atlasi  veic slēgtā sēdē.</w:t>
      </w:r>
    </w:p>
    <w:p w14:paraId="32A51068" w14:textId="7447B98B" w:rsidR="00E150FF" w:rsidRPr="00683B57" w:rsidRDefault="00E150FF" w:rsidP="00872484">
      <w:pPr>
        <w:pStyle w:val="Sarakstarindkopa"/>
        <w:numPr>
          <w:ilvl w:val="1"/>
          <w:numId w:val="18"/>
        </w:numPr>
        <w:spacing w:line="264" w:lineRule="auto"/>
        <w:jc w:val="both"/>
      </w:pPr>
      <w:r w:rsidRPr="00683B57">
        <w:t xml:space="preserve">Piedāvājumam jābūt sagatavotam un noformētam atbilstoši tirgus izpētē norādītajām prasībām. </w:t>
      </w:r>
    </w:p>
    <w:p w14:paraId="01732CE4" w14:textId="12286CC7" w:rsidR="00E150FF" w:rsidRPr="00683B57" w:rsidRDefault="00E150FF" w:rsidP="00872484">
      <w:pPr>
        <w:pStyle w:val="Sarakstarindkopa"/>
        <w:numPr>
          <w:ilvl w:val="1"/>
          <w:numId w:val="18"/>
        </w:numPr>
        <w:spacing w:line="264" w:lineRule="auto"/>
        <w:jc w:val="both"/>
      </w:pPr>
      <w:r w:rsidRPr="00683B57">
        <w:t>Ja Pretendents neatbilst kādai no tirgus izpētē izvirzītajām Pretendentu atlases prasībām vai nav iesniedzis visus minētos Pretendentu atlases dokumentus, Pretendents tiek izslēgts no turpmākās dalības cenu aptaujā.</w:t>
      </w:r>
    </w:p>
    <w:tbl>
      <w:tblPr>
        <w:tblW w:w="9781" w:type="dxa"/>
        <w:tblInd w:w="-5" w:type="dxa"/>
        <w:tblCellMar>
          <w:top w:w="7" w:type="dxa"/>
          <w:left w:w="77" w:type="dxa"/>
          <w:right w:w="53" w:type="dxa"/>
        </w:tblCellMar>
        <w:tblLook w:val="04A0" w:firstRow="1" w:lastRow="0" w:firstColumn="1" w:lastColumn="0" w:noHBand="0" w:noVBand="1"/>
      </w:tblPr>
      <w:tblGrid>
        <w:gridCol w:w="584"/>
        <w:gridCol w:w="4378"/>
        <w:gridCol w:w="4819"/>
      </w:tblGrid>
      <w:tr w:rsidR="00E150FF" w:rsidRPr="00683B57" w14:paraId="71277B0C" w14:textId="77777777" w:rsidTr="002C3CD9">
        <w:trPr>
          <w:trHeight w:val="194"/>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3A8DE8C4" w14:textId="6EDEB105" w:rsidR="00E150FF" w:rsidRPr="00683B57" w:rsidRDefault="00E150FF" w:rsidP="00302A63">
            <w:pPr>
              <w:pStyle w:val="Sarakstarindkopa"/>
              <w:numPr>
                <w:ilvl w:val="0"/>
                <w:numId w:val="18"/>
              </w:numPr>
              <w:rPr>
                <w:b/>
                <w:color w:val="000000"/>
                <w:lang w:eastAsia="lv-LV"/>
              </w:rPr>
            </w:pPr>
            <w:r w:rsidRPr="00683B57">
              <w:rPr>
                <w:b/>
              </w:rPr>
              <w:t>Piedāvājuma saturs / iesniedzamie dokumenti</w:t>
            </w:r>
            <w:r w:rsidRPr="00683B57">
              <w:t>:</w:t>
            </w:r>
          </w:p>
        </w:tc>
      </w:tr>
      <w:tr w:rsidR="00E150FF" w:rsidRPr="00683B57" w14:paraId="69FF2112" w14:textId="77777777" w:rsidTr="002C3CD9">
        <w:trPr>
          <w:trHeight w:val="394"/>
        </w:trPr>
        <w:tc>
          <w:tcPr>
            <w:tcW w:w="584" w:type="dxa"/>
            <w:tcBorders>
              <w:top w:val="single" w:sz="4" w:space="0" w:color="000000"/>
              <w:left w:val="single" w:sz="4" w:space="0" w:color="000000"/>
              <w:bottom w:val="single" w:sz="4" w:space="0" w:color="000000"/>
              <w:right w:val="single" w:sz="4" w:space="0" w:color="000000"/>
            </w:tcBorders>
          </w:tcPr>
          <w:p w14:paraId="12A86A7B" w14:textId="77777777" w:rsidR="00E150FF" w:rsidRPr="00683B57" w:rsidRDefault="00E150FF" w:rsidP="002C3CD9">
            <w:pPr>
              <w:spacing w:line="259" w:lineRule="auto"/>
              <w:jc w:val="center"/>
              <w:rPr>
                <w:b/>
                <w:i/>
                <w:color w:val="000000"/>
                <w:lang w:eastAsia="lv-LV"/>
              </w:rPr>
            </w:pPr>
            <w:r w:rsidRPr="00683B57">
              <w:rPr>
                <w:b/>
                <w:i/>
                <w:color w:val="000000"/>
                <w:lang w:eastAsia="lv-LV"/>
              </w:rPr>
              <w:t>Nr.</w:t>
            </w:r>
          </w:p>
        </w:tc>
        <w:tc>
          <w:tcPr>
            <w:tcW w:w="4378" w:type="dxa"/>
            <w:tcBorders>
              <w:top w:val="single" w:sz="4" w:space="0" w:color="000000"/>
              <w:left w:val="single" w:sz="4" w:space="0" w:color="000000"/>
              <w:bottom w:val="single" w:sz="4" w:space="0" w:color="000000"/>
              <w:right w:val="single" w:sz="4" w:space="0" w:color="000000"/>
            </w:tcBorders>
          </w:tcPr>
          <w:p w14:paraId="6209B28B" w14:textId="77777777" w:rsidR="00E150FF" w:rsidRPr="00683B57" w:rsidRDefault="00E150FF" w:rsidP="002C3CD9">
            <w:pPr>
              <w:spacing w:line="259" w:lineRule="auto"/>
              <w:jc w:val="center"/>
              <w:rPr>
                <w:i/>
                <w:color w:val="000000"/>
                <w:lang w:eastAsia="lv-LV"/>
              </w:rPr>
            </w:pPr>
            <w:r w:rsidRPr="00683B57">
              <w:rPr>
                <w:b/>
                <w:i/>
                <w:color w:val="000000"/>
                <w:lang w:eastAsia="lv-LV"/>
              </w:rPr>
              <w:t>Prasības pretendentiem</w:t>
            </w:r>
          </w:p>
        </w:tc>
        <w:tc>
          <w:tcPr>
            <w:tcW w:w="4819" w:type="dxa"/>
            <w:tcBorders>
              <w:top w:val="single" w:sz="4" w:space="0" w:color="000000"/>
              <w:left w:val="single" w:sz="4" w:space="0" w:color="000000"/>
              <w:bottom w:val="single" w:sz="4" w:space="0" w:color="000000"/>
              <w:right w:val="single" w:sz="4" w:space="0" w:color="000000"/>
            </w:tcBorders>
          </w:tcPr>
          <w:p w14:paraId="291371BD" w14:textId="77777777" w:rsidR="00E150FF" w:rsidRPr="00683B57" w:rsidRDefault="00E150FF" w:rsidP="002C3CD9">
            <w:pPr>
              <w:spacing w:line="259" w:lineRule="auto"/>
              <w:ind w:right="54"/>
              <w:jc w:val="center"/>
              <w:rPr>
                <w:i/>
                <w:color w:val="000000"/>
                <w:lang w:eastAsia="lv-LV"/>
              </w:rPr>
            </w:pPr>
            <w:r w:rsidRPr="00683B57">
              <w:rPr>
                <w:b/>
                <w:i/>
                <w:color w:val="000000"/>
                <w:lang w:eastAsia="lv-LV"/>
              </w:rPr>
              <w:t xml:space="preserve">Iesniedzamie dokumenti </w:t>
            </w:r>
          </w:p>
        </w:tc>
      </w:tr>
      <w:tr w:rsidR="00E150FF" w:rsidRPr="00683B57" w14:paraId="59055DDA" w14:textId="77777777" w:rsidTr="002C3CD9">
        <w:trPr>
          <w:trHeight w:val="709"/>
        </w:trPr>
        <w:tc>
          <w:tcPr>
            <w:tcW w:w="584" w:type="dxa"/>
            <w:tcBorders>
              <w:top w:val="single" w:sz="4" w:space="0" w:color="000000"/>
              <w:left w:val="single" w:sz="4" w:space="0" w:color="000000"/>
              <w:bottom w:val="single" w:sz="4" w:space="0" w:color="000000"/>
              <w:right w:val="single" w:sz="4" w:space="0" w:color="000000"/>
            </w:tcBorders>
          </w:tcPr>
          <w:p w14:paraId="7BA49F54" w14:textId="7B4BCA25" w:rsidR="00E150FF" w:rsidRPr="00683B57" w:rsidRDefault="00302A63" w:rsidP="002C3CD9">
            <w:pPr>
              <w:spacing w:line="274" w:lineRule="auto"/>
              <w:ind w:right="54"/>
              <w:jc w:val="both"/>
              <w:rPr>
                <w:color w:val="000000"/>
                <w:lang w:eastAsia="lv-LV"/>
              </w:rPr>
            </w:pPr>
            <w:r>
              <w:rPr>
                <w:color w:val="000000"/>
                <w:lang w:eastAsia="lv-LV"/>
              </w:rPr>
              <w:t>6</w:t>
            </w:r>
            <w:r w:rsidR="00E150FF" w:rsidRPr="00683B57">
              <w:rPr>
                <w:color w:val="000000"/>
                <w:lang w:eastAsia="lv-LV"/>
              </w:rPr>
              <w:t>.1.</w:t>
            </w:r>
          </w:p>
        </w:tc>
        <w:tc>
          <w:tcPr>
            <w:tcW w:w="4378" w:type="dxa"/>
            <w:tcBorders>
              <w:top w:val="single" w:sz="4" w:space="0" w:color="000000"/>
              <w:left w:val="single" w:sz="4" w:space="0" w:color="000000"/>
              <w:bottom w:val="single" w:sz="4" w:space="0" w:color="000000"/>
              <w:right w:val="single" w:sz="4" w:space="0" w:color="000000"/>
            </w:tcBorders>
          </w:tcPr>
          <w:p w14:paraId="75815A04" w14:textId="6C790F59" w:rsidR="00E150FF" w:rsidRPr="00683B57" w:rsidRDefault="00E150FF" w:rsidP="002C3CD9">
            <w:pPr>
              <w:spacing w:line="274" w:lineRule="auto"/>
              <w:ind w:right="54"/>
              <w:jc w:val="both"/>
              <w:rPr>
                <w:color w:val="000000"/>
                <w:lang w:eastAsia="lv-LV"/>
              </w:rPr>
            </w:pPr>
            <w:r w:rsidRPr="00683B57">
              <w:rPr>
                <w:color w:val="000000"/>
                <w:lang w:eastAsia="lv-LV"/>
              </w:rPr>
              <w:t xml:space="preserve">Titullapa ar </w:t>
            </w:r>
            <w:r w:rsidR="00CC6E88" w:rsidRPr="00683B57">
              <w:rPr>
                <w:color w:val="000000"/>
                <w:lang w:eastAsia="lv-LV"/>
              </w:rPr>
              <w:t>tirgus izpētes</w:t>
            </w:r>
            <w:r w:rsidRPr="00683B57">
              <w:rPr>
                <w:color w:val="000000"/>
                <w:lang w:eastAsia="lv-LV"/>
              </w:rPr>
              <w:t xml:space="preserve"> un Pretendenta nosaukumu, pēc kura seko satura rādītājs ar lapu numerāciju.</w:t>
            </w:r>
          </w:p>
        </w:tc>
        <w:tc>
          <w:tcPr>
            <w:tcW w:w="4819" w:type="dxa"/>
            <w:tcBorders>
              <w:top w:val="single" w:sz="4" w:space="0" w:color="000000"/>
              <w:left w:val="single" w:sz="4" w:space="0" w:color="000000"/>
              <w:bottom w:val="single" w:sz="4" w:space="0" w:color="000000"/>
              <w:right w:val="single" w:sz="4" w:space="0" w:color="000000"/>
            </w:tcBorders>
          </w:tcPr>
          <w:p w14:paraId="7E673912" w14:textId="4EF7D892" w:rsidR="00E150FF" w:rsidRPr="00683B57" w:rsidRDefault="00E150FF" w:rsidP="002C3CD9">
            <w:pPr>
              <w:spacing w:line="274" w:lineRule="auto"/>
              <w:ind w:right="54"/>
              <w:jc w:val="both"/>
              <w:rPr>
                <w:color w:val="000000"/>
                <w:lang w:eastAsia="lv-LV"/>
              </w:rPr>
            </w:pPr>
            <w:r w:rsidRPr="00683B57">
              <w:rPr>
                <w:color w:val="000000"/>
                <w:lang w:eastAsia="lv-LV"/>
              </w:rPr>
              <w:t xml:space="preserve">Titullapas noformējums </w:t>
            </w:r>
            <w:r w:rsidR="00A3538A" w:rsidRPr="00683B57">
              <w:t>Tehniski ekonomiskā pamatojuma (TEP)</w:t>
            </w:r>
            <w:r w:rsidR="008B4488" w:rsidRPr="00683B57">
              <w:t xml:space="preserve"> (</w:t>
            </w:r>
            <w:proofErr w:type="spellStart"/>
            <w:r w:rsidR="008B4488" w:rsidRPr="00683B57">
              <w:t>aktuālizācija</w:t>
            </w:r>
            <w:proofErr w:type="spellEnd"/>
            <w:r w:rsidR="00C11B98" w:rsidRPr="00683B57">
              <w:t>)</w:t>
            </w:r>
            <w:r w:rsidR="00A3538A" w:rsidRPr="00683B57">
              <w:t xml:space="preserve"> un finanšu prognožu izstrādi </w:t>
            </w:r>
            <w:r w:rsidRPr="00683B57">
              <w:rPr>
                <w:color w:val="000000"/>
                <w:lang w:eastAsia="lv-LV"/>
              </w:rPr>
              <w:t xml:space="preserve">ID </w:t>
            </w:r>
            <w:r w:rsidR="00680CC1" w:rsidRPr="00683B57">
              <w:rPr>
                <w:color w:val="000000"/>
                <w:lang w:eastAsia="lv-LV"/>
              </w:rPr>
              <w:t>N</w:t>
            </w:r>
            <w:r w:rsidRPr="00683B57">
              <w:rPr>
                <w:color w:val="000000"/>
                <w:lang w:eastAsia="lv-LV"/>
              </w:rPr>
              <w:t>r.</w:t>
            </w:r>
            <w:r w:rsidR="00680CC1" w:rsidRPr="00683B57">
              <w:rPr>
                <w:color w:val="000000"/>
                <w:lang w:eastAsia="lv-LV"/>
              </w:rPr>
              <w:t xml:space="preserve"> VKP TI 202</w:t>
            </w:r>
            <w:r w:rsidR="00872484">
              <w:rPr>
                <w:color w:val="000000"/>
                <w:lang w:eastAsia="lv-LV"/>
              </w:rPr>
              <w:t>6</w:t>
            </w:r>
            <w:r w:rsidR="00680CC1" w:rsidRPr="00683B57">
              <w:rPr>
                <w:color w:val="000000"/>
                <w:lang w:eastAsia="lv-LV"/>
              </w:rPr>
              <w:t>/</w:t>
            </w:r>
            <w:r w:rsidR="00872484">
              <w:rPr>
                <w:color w:val="000000"/>
                <w:lang w:eastAsia="lv-LV"/>
              </w:rPr>
              <w:t>1</w:t>
            </w:r>
            <w:r w:rsidRPr="00683B57">
              <w:rPr>
                <w:color w:val="000000"/>
                <w:lang w:eastAsia="lv-LV"/>
              </w:rPr>
              <w:t xml:space="preserve"> un Pretendenta nosaukums</w:t>
            </w:r>
          </w:p>
        </w:tc>
      </w:tr>
      <w:tr w:rsidR="00E150FF" w:rsidRPr="00683B57" w14:paraId="3998B663" w14:textId="77777777" w:rsidTr="002C3CD9">
        <w:trPr>
          <w:trHeight w:val="709"/>
        </w:trPr>
        <w:tc>
          <w:tcPr>
            <w:tcW w:w="584" w:type="dxa"/>
            <w:tcBorders>
              <w:top w:val="single" w:sz="4" w:space="0" w:color="000000"/>
              <w:left w:val="single" w:sz="4" w:space="0" w:color="000000"/>
              <w:bottom w:val="single" w:sz="4" w:space="0" w:color="000000"/>
              <w:right w:val="single" w:sz="4" w:space="0" w:color="000000"/>
            </w:tcBorders>
          </w:tcPr>
          <w:p w14:paraId="3DEE46D7" w14:textId="26730F5E" w:rsidR="00E150FF" w:rsidRPr="00683B57" w:rsidRDefault="00302A63" w:rsidP="002C3CD9">
            <w:pPr>
              <w:spacing w:line="274" w:lineRule="auto"/>
              <w:ind w:right="54"/>
              <w:jc w:val="both"/>
              <w:rPr>
                <w:color w:val="000000"/>
                <w:lang w:eastAsia="lv-LV"/>
              </w:rPr>
            </w:pPr>
            <w:r>
              <w:rPr>
                <w:color w:val="000000"/>
                <w:lang w:eastAsia="lv-LV"/>
              </w:rPr>
              <w:t>6</w:t>
            </w:r>
            <w:r w:rsidR="00E150FF" w:rsidRPr="00683B57">
              <w:rPr>
                <w:color w:val="000000"/>
                <w:lang w:eastAsia="lv-LV"/>
              </w:rPr>
              <w:t>.2.</w:t>
            </w:r>
          </w:p>
        </w:tc>
        <w:tc>
          <w:tcPr>
            <w:tcW w:w="4378" w:type="dxa"/>
            <w:tcBorders>
              <w:top w:val="single" w:sz="4" w:space="0" w:color="000000"/>
              <w:left w:val="single" w:sz="4" w:space="0" w:color="000000"/>
              <w:bottom w:val="single" w:sz="4" w:space="0" w:color="000000"/>
              <w:right w:val="single" w:sz="4" w:space="0" w:color="000000"/>
            </w:tcBorders>
          </w:tcPr>
          <w:p w14:paraId="79208D5A" w14:textId="24AB974B" w:rsidR="00E150FF" w:rsidRPr="00683B57" w:rsidRDefault="00E150FF" w:rsidP="002C3CD9">
            <w:pPr>
              <w:spacing w:line="274" w:lineRule="auto"/>
              <w:ind w:right="54"/>
              <w:jc w:val="both"/>
              <w:rPr>
                <w:color w:val="000000"/>
                <w:lang w:eastAsia="lv-LV"/>
              </w:rPr>
            </w:pPr>
            <w:r w:rsidRPr="00683B57">
              <w:rPr>
                <w:color w:val="000000"/>
                <w:lang w:eastAsia="lv-LV"/>
              </w:rPr>
              <w:t xml:space="preserve">Pretendenta pieteikums dalībai </w:t>
            </w:r>
            <w:r w:rsidR="00CC6E88" w:rsidRPr="00683B57">
              <w:rPr>
                <w:color w:val="000000"/>
                <w:lang w:eastAsia="lv-LV"/>
              </w:rPr>
              <w:t>tirgus izpētē</w:t>
            </w:r>
            <w:r w:rsidRPr="00683B57">
              <w:rPr>
                <w:color w:val="000000"/>
                <w:lang w:eastAsia="lv-LV"/>
              </w:rPr>
              <w:t xml:space="preserve">, ko </w:t>
            </w:r>
            <w:r w:rsidRPr="00683B57">
              <w:rPr>
                <w:i/>
                <w:color w:val="000000"/>
                <w:u w:val="single"/>
                <w:lang w:eastAsia="lv-LV"/>
              </w:rPr>
              <w:t>parakstījis ar drošu elektronisko parakstu</w:t>
            </w:r>
            <w:r w:rsidRPr="00683B57">
              <w:rPr>
                <w:color w:val="000000"/>
                <w:lang w:eastAsia="lv-LV"/>
              </w:rPr>
              <w:t xml:space="preserve"> Pretendenta pārstāvis ar paraksta tiesībām vai Pretendenta pilnvarotā persona.</w:t>
            </w:r>
          </w:p>
        </w:tc>
        <w:tc>
          <w:tcPr>
            <w:tcW w:w="4819" w:type="dxa"/>
            <w:tcBorders>
              <w:top w:val="single" w:sz="4" w:space="0" w:color="000000"/>
              <w:left w:val="single" w:sz="4" w:space="0" w:color="000000"/>
              <w:bottom w:val="single" w:sz="4" w:space="0" w:color="000000"/>
              <w:right w:val="single" w:sz="4" w:space="0" w:color="000000"/>
            </w:tcBorders>
          </w:tcPr>
          <w:p w14:paraId="70DBC16F" w14:textId="77777777" w:rsidR="00E150FF" w:rsidRPr="00683B57" w:rsidRDefault="00E150FF" w:rsidP="002C3CD9">
            <w:pPr>
              <w:spacing w:line="274" w:lineRule="auto"/>
              <w:ind w:right="54"/>
              <w:jc w:val="both"/>
              <w:rPr>
                <w:color w:val="000000"/>
                <w:lang w:eastAsia="lv-LV"/>
              </w:rPr>
            </w:pPr>
            <w:r w:rsidRPr="00683B57">
              <w:rPr>
                <w:color w:val="000000"/>
                <w:lang w:eastAsia="lv-LV"/>
              </w:rPr>
              <w:t>Sagatavots un aizpildīts atbilstoši Pielikumā Nr.1 pievienotajai formai</w:t>
            </w:r>
          </w:p>
        </w:tc>
      </w:tr>
      <w:tr w:rsidR="00E150FF" w:rsidRPr="00683B57" w14:paraId="521DAA19" w14:textId="77777777" w:rsidTr="002C3CD9">
        <w:trPr>
          <w:trHeight w:val="745"/>
        </w:trPr>
        <w:tc>
          <w:tcPr>
            <w:tcW w:w="584" w:type="dxa"/>
            <w:tcBorders>
              <w:top w:val="single" w:sz="4" w:space="0" w:color="000000"/>
              <w:left w:val="single" w:sz="4" w:space="0" w:color="000000"/>
              <w:bottom w:val="single" w:sz="4" w:space="0" w:color="000000"/>
              <w:right w:val="single" w:sz="4" w:space="0" w:color="000000"/>
            </w:tcBorders>
          </w:tcPr>
          <w:p w14:paraId="3299BF92" w14:textId="44AECECD" w:rsidR="00E150FF" w:rsidRPr="00683B57" w:rsidRDefault="00302A63" w:rsidP="002C3CD9">
            <w:pPr>
              <w:spacing w:line="274" w:lineRule="auto"/>
              <w:ind w:right="54"/>
              <w:jc w:val="both"/>
              <w:rPr>
                <w:color w:val="000000"/>
                <w:lang w:eastAsia="lv-LV"/>
              </w:rPr>
            </w:pPr>
            <w:r>
              <w:rPr>
                <w:color w:val="000000"/>
                <w:lang w:eastAsia="lv-LV"/>
              </w:rPr>
              <w:t>6</w:t>
            </w:r>
            <w:r w:rsidR="00E150FF" w:rsidRPr="00683B57">
              <w:rPr>
                <w:color w:val="000000"/>
                <w:lang w:eastAsia="lv-LV"/>
              </w:rPr>
              <w:t xml:space="preserve">.3. </w:t>
            </w:r>
          </w:p>
        </w:tc>
        <w:tc>
          <w:tcPr>
            <w:tcW w:w="4378" w:type="dxa"/>
            <w:tcBorders>
              <w:top w:val="single" w:sz="4" w:space="0" w:color="000000"/>
              <w:left w:val="single" w:sz="4" w:space="0" w:color="000000"/>
              <w:bottom w:val="single" w:sz="4" w:space="0" w:color="000000"/>
              <w:right w:val="single" w:sz="4" w:space="0" w:color="000000"/>
            </w:tcBorders>
          </w:tcPr>
          <w:p w14:paraId="4F570214" w14:textId="77777777" w:rsidR="00E150FF" w:rsidRPr="00683B57" w:rsidRDefault="00E150FF" w:rsidP="002C3CD9">
            <w:pPr>
              <w:spacing w:line="274" w:lineRule="auto"/>
              <w:ind w:right="54"/>
              <w:jc w:val="both"/>
              <w:rPr>
                <w:color w:val="000000"/>
                <w:lang w:eastAsia="lv-LV"/>
              </w:rPr>
            </w:pPr>
            <w:r w:rsidRPr="00683B57">
              <w:rPr>
                <w:color w:val="000000"/>
                <w:lang w:eastAsia="lv-LV"/>
              </w:rPr>
              <w:t xml:space="preserve">Pilnvara, ja piedāvājumu paraksta Pretendenta pilnvarotā persona </w:t>
            </w:r>
          </w:p>
        </w:tc>
        <w:tc>
          <w:tcPr>
            <w:tcW w:w="4819" w:type="dxa"/>
            <w:tcBorders>
              <w:top w:val="single" w:sz="4" w:space="0" w:color="000000"/>
              <w:left w:val="single" w:sz="4" w:space="0" w:color="000000"/>
              <w:bottom w:val="single" w:sz="4" w:space="0" w:color="000000"/>
              <w:right w:val="single" w:sz="4" w:space="0" w:color="000000"/>
            </w:tcBorders>
          </w:tcPr>
          <w:p w14:paraId="57F7A264" w14:textId="77777777" w:rsidR="00E150FF" w:rsidRPr="00683B57" w:rsidRDefault="00E150FF" w:rsidP="002C3CD9">
            <w:pPr>
              <w:spacing w:line="274" w:lineRule="auto"/>
              <w:ind w:right="54"/>
              <w:jc w:val="both"/>
              <w:rPr>
                <w:color w:val="000000"/>
                <w:lang w:eastAsia="lv-LV"/>
              </w:rPr>
            </w:pPr>
            <w:r w:rsidRPr="00683B57">
              <w:rPr>
                <w:color w:val="000000"/>
                <w:lang w:eastAsia="lv-LV"/>
              </w:rPr>
              <w:t xml:space="preserve">Sagatavota izziņa par pilnvaroto personu, kuru parakstījis ar </w:t>
            </w:r>
            <w:r w:rsidRPr="00683B57">
              <w:rPr>
                <w:i/>
                <w:color w:val="000000"/>
                <w:u w:val="single"/>
                <w:lang w:eastAsia="lv-LV"/>
              </w:rPr>
              <w:t>drošu elektronisko parakstu</w:t>
            </w:r>
            <w:r w:rsidRPr="00683B57">
              <w:rPr>
                <w:color w:val="000000"/>
                <w:lang w:eastAsia="lv-LV"/>
              </w:rPr>
              <w:t xml:space="preserve"> Pretendenta pārstāvis ar paraksta tiesībām</w:t>
            </w:r>
          </w:p>
        </w:tc>
      </w:tr>
      <w:tr w:rsidR="00E150FF" w:rsidRPr="00683B57" w14:paraId="266E49EB" w14:textId="77777777" w:rsidTr="002C3CD9">
        <w:trPr>
          <w:trHeight w:val="745"/>
        </w:trPr>
        <w:tc>
          <w:tcPr>
            <w:tcW w:w="584" w:type="dxa"/>
            <w:tcBorders>
              <w:top w:val="single" w:sz="4" w:space="0" w:color="000000"/>
              <w:left w:val="single" w:sz="4" w:space="0" w:color="000000"/>
              <w:bottom w:val="single" w:sz="4" w:space="0" w:color="000000"/>
              <w:right w:val="single" w:sz="4" w:space="0" w:color="000000"/>
            </w:tcBorders>
          </w:tcPr>
          <w:p w14:paraId="57135DC4" w14:textId="1E8FBB01" w:rsidR="00E150FF" w:rsidRPr="00683B57" w:rsidRDefault="00302A63" w:rsidP="002C3CD9">
            <w:pPr>
              <w:spacing w:line="274" w:lineRule="auto"/>
              <w:ind w:right="54"/>
              <w:jc w:val="both"/>
              <w:rPr>
                <w:color w:val="000000"/>
                <w:lang w:eastAsia="lv-LV"/>
              </w:rPr>
            </w:pPr>
            <w:r>
              <w:rPr>
                <w:color w:val="000000"/>
                <w:lang w:eastAsia="lv-LV"/>
              </w:rPr>
              <w:t>6</w:t>
            </w:r>
            <w:r w:rsidR="00E150FF" w:rsidRPr="00683B57">
              <w:rPr>
                <w:color w:val="000000"/>
                <w:lang w:eastAsia="lv-LV"/>
              </w:rPr>
              <w:t>.4.</w:t>
            </w:r>
          </w:p>
        </w:tc>
        <w:tc>
          <w:tcPr>
            <w:tcW w:w="4378" w:type="dxa"/>
            <w:tcBorders>
              <w:top w:val="single" w:sz="4" w:space="0" w:color="000000"/>
              <w:left w:val="single" w:sz="4" w:space="0" w:color="000000"/>
              <w:bottom w:val="single" w:sz="4" w:space="0" w:color="000000"/>
              <w:right w:val="single" w:sz="4" w:space="0" w:color="000000"/>
            </w:tcBorders>
          </w:tcPr>
          <w:p w14:paraId="1D011C7F" w14:textId="3EDCDB31" w:rsidR="00E150FF" w:rsidRPr="00683B57" w:rsidRDefault="00E150FF" w:rsidP="002C3CD9">
            <w:pPr>
              <w:spacing w:line="274" w:lineRule="auto"/>
              <w:ind w:right="54"/>
              <w:jc w:val="both"/>
              <w:rPr>
                <w:color w:val="000000"/>
                <w:lang w:eastAsia="lv-LV"/>
              </w:rPr>
            </w:pPr>
            <w:r w:rsidRPr="00683B57">
              <w:rPr>
                <w:color w:val="000000"/>
                <w:lang w:eastAsia="lv-LV"/>
              </w:rPr>
              <w:t>Pretendentam nav VID administrēto nodevu un nodokļu t.sk. obligāto sociālo iemaksu nomaksu parādu virs EUR 150,0</w:t>
            </w:r>
            <w:r w:rsidR="00112FA3">
              <w:rPr>
                <w:color w:val="000000"/>
                <w:lang w:eastAsia="lv-LV"/>
              </w:rPr>
              <w:t>0</w:t>
            </w:r>
          </w:p>
        </w:tc>
        <w:tc>
          <w:tcPr>
            <w:tcW w:w="4819" w:type="dxa"/>
            <w:tcBorders>
              <w:top w:val="single" w:sz="4" w:space="0" w:color="000000"/>
              <w:left w:val="single" w:sz="4" w:space="0" w:color="000000"/>
              <w:bottom w:val="single" w:sz="4" w:space="0" w:color="000000"/>
              <w:right w:val="single" w:sz="4" w:space="0" w:color="000000"/>
            </w:tcBorders>
          </w:tcPr>
          <w:p w14:paraId="4EAEE404" w14:textId="77777777" w:rsidR="00E150FF" w:rsidRPr="00683B57" w:rsidRDefault="00E150FF" w:rsidP="002C3CD9">
            <w:pPr>
              <w:spacing w:line="274" w:lineRule="auto"/>
              <w:ind w:right="54"/>
              <w:jc w:val="both"/>
              <w:rPr>
                <w:color w:val="000000"/>
                <w:lang w:eastAsia="lv-LV"/>
              </w:rPr>
            </w:pPr>
            <w:r w:rsidRPr="00683B57">
              <w:rPr>
                <w:color w:val="000000"/>
                <w:lang w:eastAsia="lv-LV"/>
              </w:rPr>
              <w:t xml:space="preserve">Pasūtītājs iegūst internetā visas nepieciešamās izziņas, atbilstoši šo nosacījumu prasībām. </w:t>
            </w:r>
          </w:p>
        </w:tc>
      </w:tr>
      <w:tr w:rsidR="008123FB" w:rsidRPr="00683B57" w14:paraId="5DE921D7" w14:textId="77777777" w:rsidTr="002C3CD9">
        <w:trPr>
          <w:trHeight w:val="745"/>
        </w:trPr>
        <w:tc>
          <w:tcPr>
            <w:tcW w:w="584" w:type="dxa"/>
            <w:tcBorders>
              <w:top w:val="single" w:sz="4" w:space="0" w:color="000000"/>
              <w:left w:val="single" w:sz="4" w:space="0" w:color="000000"/>
              <w:bottom w:val="single" w:sz="4" w:space="0" w:color="000000"/>
              <w:right w:val="single" w:sz="4" w:space="0" w:color="000000"/>
            </w:tcBorders>
          </w:tcPr>
          <w:p w14:paraId="70167564" w14:textId="53012568" w:rsidR="008123FB" w:rsidRPr="00683B57" w:rsidRDefault="00302A63" w:rsidP="008123FB">
            <w:pPr>
              <w:spacing w:line="274" w:lineRule="auto"/>
              <w:ind w:right="54"/>
              <w:jc w:val="both"/>
              <w:rPr>
                <w:color w:val="000000"/>
                <w:lang w:eastAsia="lv-LV"/>
              </w:rPr>
            </w:pPr>
            <w:r>
              <w:rPr>
                <w:color w:val="000000"/>
                <w:lang w:eastAsia="lv-LV"/>
              </w:rPr>
              <w:t>6</w:t>
            </w:r>
            <w:r w:rsidR="008123FB" w:rsidRPr="00683B57">
              <w:rPr>
                <w:color w:val="000000"/>
                <w:lang w:eastAsia="lv-LV"/>
              </w:rPr>
              <w:t>.5.</w:t>
            </w:r>
          </w:p>
        </w:tc>
        <w:tc>
          <w:tcPr>
            <w:tcW w:w="4378" w:type="dxa"/>
            <w:tcBorders>
              <w:top w:val="single" w:sz="4" w:space="0" w:color="000000"/>
              <w:left w:val="single" w:sz="4" w:space="0" w:color="000000"/>
              <w:bottom w:val="single" w:sz="4" w:space="0" w:color="000000"/>
              <w:right w:val="single" w:sz="4" w:space="0" w:color="000000"/>
            </w:tcBorders>
          </w:tcPr>
          <w:p w14:paraId="28A25FEF" w14:textId="28DD39E3" w:rsidR="008123FB" w:rsidRPr="00683B57" w:rsidRDefault="008123FB" w:rsidP="008123FB">
            <w:pPr>
              <w:spacing w:line="274" w:lineRule="auto"/>
              <w:ind w:right="54"/>
              <w:jc w:val="both"/>
              <w:rPr>
                <w:color w:val="000000"/>
                <w:lang w:eastAsia="lv-LV"/>
              </w:rPr>
            </w:pPr>
            <w:r w:rsidRPr="00683B57">
              <w:t xml:space="preserve">Pretendentam laika periodā no </w:t>
            </w:r>
            <w:r w:rsidRPr="00683B57">
              <w:rPr>
                <w:b/>
              </w:rPr>
              <w:t xml:space="preserve">2020.gada </w:t>
            </w:r>
            <w:r w:rsidRPr="00683B57">
              <w:rPr>
                <w:b/>
                <w:bCs/>
                <w:iCs/>
              </w:rPr>
              <w:t>līdz Piedāvājuma iesniegšanas dienai</w:t>
            </w:r>
            <w:r w:rsidRPr="00683B57">
              <w:t xml:space="preserve"> ir pieredze vismaz 1 (viena) tehniski ekonomiskā pamatojuma (turpmāk – TEP) vai pētījuma izstrādē  enerģētikas jomā vai atjaunojamo energoresursu (turpmāk – AER) jomā. </w:t>
            </w:r>
          </w:p>
        </w:tc>
        <w:tc>
          <w:tcPr>
            <w:tcW w:w="4819" w:type="dxa"/>
            <w:tcBorders>
              <w:top w:val="single" w:sz="4" w:space="0" w:color="000000"/>
              <w:left w:val="single" w:sz="4" w:space="0" w:color="000000"/>
              <w:bottom w:val="single" w:sz="4" w:space="0" w:color="000000"/>
              <w:right w:val="single" w:sz="4" w:space="0" w:color="000000"/>
            </w:tcBorders>
          </w:tcPr>
          <w:p w14:paraId="78472F29" w14:textId="77777777" w:rsidR="008123FB" w:rsidRPr="00683B57" w:rsidRDefault="008123FB" w:rsidP="008123FB">
            <w:pPr>
              <w:spacing w:line="274" w:lineRule="auto"/>
              <w:ind w:right="54"/>
              <w:jc w:val="both"/>
              <w:rPr>
                <w:color w:val="000000"/>
                <w:lang w:eastAsia="lv-LV"/>
              </w:rPr>
            </w:pPr>
            <w:r w:rsidRPr="00683B57">
              <w:rPr>
                <w:color w:val="000000"/>
                <w:lang w:eastAsia="lv-LV"/>
              </w:rPr>
              <w:t>Aizpildīta veidlapa saskaņā ar Pielikumu nr.3</w:t>
            </w:r>
          </w:p>
        </w:tc>
      </w:tr>
      <w:tr w:rsidR="008123FB" w:rsidRPr="00683B57" w14:paraId="2857F3B8" w14:textId="77777777" w:rsidTr="002C3CD9">
        <w:trPr>
          <w:trHeight w:val="212"/>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53C42F50" w14:textId="77777777" w:rsidR="008123FB" w:rsidRPr="00683B57" w:rsidRDefault="008123FB" w:rsidP="00DF50F4">
            <w:pPr>
              <w:pStyle w:val="Sarakstarindkopa"/>
              <w:numPr>
                <w:ilvl w:val="0"/>
                <w:numId w:val="18"/>
              </w:numPr>
              <w:ind w:left="0" w:firstLine="0"/>
              <w:rPr>
                <w:b/>
                <w:color w:val="000000"/>
                <w:lang w:eastAsia="lv-LV"/>
              </w:rPr>
            </w:pPr>
            <w:r w:rsidRPr="00683B57">
              <w:rPr>
                <w:b/>
                <w:color w:val="000000"/>
                <w:lang w:eastAsia="lv-LV"/>
              </w:rPr>
              <w:t>Tehniskais piedāvājums, kurš ietver:</w:t>
            </w:r>
          </w:p>
        </w:tc>
      </w:tr>
      <w:tr w:rsidR="008123FB" w:rsidRPr="00683B57" w14:paraId="2BE46AA1" w14:textId="77777777" w:rsidTr="002C3CD9">
        <w:trPr>
          <w:trHeight w:val="368"/>
        </w:trPr>
        <w:tc>
          <w:tcPr>
            <w:tcW w:w="584" w:type="dxa"/>
            <w:tcBorders>
              <w:top w:val="single" w:sz="4" w:space="0" w:color="000000"/>
              <w:left w:val="single" w:sz="4" w:space="0" w:color="000000"/>
              <w:bottom w:val="single" w:sz="4" w:space="0" w:color="000000"/>
              <w:right w:val="single" w:sz="4" w:space="0" w:color="000000"/>
            </w:tcBorders>
          </w:tcPr>
          <w:p w14:paraId="512DA3A6" w14:textId="4FF87997" w:rsidR="008123FB" w:rsidRPr="00683B57" w:rsidRDefault="00302A63" w:rsidP="008123FB">
            <w:pPr>
              <w:spacing w:line="274" w:lineRule="auto"/>
              <w:ind w:right="54"/>
              <w:jc w:val="both"/>
              <w:rPr>
                <w:color w:val="000000"/>
                <w:lang w:eastAsia="lv-LV"/>
              </w:rPr>
            </w:pPr>
            <w:r>
              <w:rPr>
                <w:color w:val="000000"/>
                <w:lang w:eastAsia="lv-LV"/>
              </w:rPr>
              <w:t>7</w:t>
            </w:r>
            <w:r w:rsidR="008123FB" w:rsidRPr="00683B57">
              <w:rPr>
                <w:color w:val="000000"/>
                <w:lang w:eastAsia="lv-LV"/>
              </w:rPr>
              <w:t>.1.</w:t>
            </w:r>
          </w:p>
        </w:tc>
        <w:tc>
          <w:tcPr>
            <w:tcW w:w="4378" w:type="dxa"/>
            <w:tcBorders>
              <w:top w:val="single" w:sz="4" w:space="0" w:color="000000"/>
              <w:left w:val="single" w:sz="4" w:space="0" w:color="000000"/>
              <w:bottom w:val="single" w:sz="4" w:space="0" w:color="000000"/>
              <w:right w:val="single" w:sz="4" w:space="0" w:color="000000"/>
            </w:tcBorders>
          </w:tcPr>
          <w:p w14:paraId="5EEBEDEC" w14:textId="77777777" w:rsidR="008123FB" w:rsidRPr="00683B57" w:rsidRDefault="008123FB" w:rsidP="008123FB">
            <w:pPr>
              <w:spacing w:line="274" w:lineRule="auto"/>
              <w:ind w:right="54"/>
              <w:jc w:val="both"/>
              <w:rPr>
                <w:color w:val="000000"/>
                <w:lang w:eastAsia="lv-LV"/>
              </w:rPr>
            </w:pPr>
            <w:r w:rsidRPr="00683B57">
              <w:rPr>
                <w:color w:val="000000"/>
                <w:lang w:eastAsia="lv-LV"/>
              </w:rPr>
              <w:t>Tehnisko piedāvājums, kuru paraksta Pretendenta pārstāvis ar paraksta tiesībām vai Pretendenta pilnvarotā persona.</w:t>
            </w:r>
          </w:p>
        </w:tc>
        <w:tc>
          <w:tcPr>
            <w:tcW w:w="4819" w:type="dxa"/>
            <w:tcBorders>
              <w:top w:val="single" w:sz="4" w:space="0" w:color="000000"/>
              <w:left w:val="single" w:sz="4" w:space="0" w:color="000000"/>
              <w:bottom w:val="single" w:sz="4" w:space="0" w:color="000000"/>
              <w:right w:val="single" w:sz="4" w:space="0" w:color="000000"/>
            </w:tcBorders>
          </w:tcPr>
          <w:p w14:paraId="1C134FAD" w14:textId="77777777" w:rsidR="008123FB" w:rsidRPr="00683B57" w:rsidRDefault="008123FB" w:rsidP="008123FB">
            <w:pPr>
              <w:spacing w:line="274" w:lineRule="auto"/>
              <w:ind w:right="54"/>
              <w:jc w:val="both"/>
              <w:rPr>
                <w:color w:val="000000"/>
                <w:lang w:eastAsia="lv-LV"/>
              </w:rPr>
            </w:pPr>
            <w:r w:rsidRPr="00683B57">
              <w:rPr>
                <w:color w:val="000000"/>
                <w:lang w:eastAsia="lv-LV"/>
              </w:rPr>
              <w:t>Pretendents sagatavo atbilstoši pielikumā Nr.2 pievienotai formai.</w:t>
            </w:r>
          </w:p>
        </w:tc>
      </w:tr>
      <w:tr w:rsidR="008123FB" w:rsidRPr="00683B57" w14:paraId="1F15E40A" w14:textId="77777777" w:rsidTr="002C3CD9">
        <w:trPr>
          <w:trHeight w:val="7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74DB609A" w14:textId="77777777" w:rsidR="008123FB" w:rsidRPr="00683B57" w:rsidRDefault="008123FB" w:rsidP="00DF50F4">
            <w:pPr>
              <w:pStyle w:val="Sarakstarindkopa"/>
              <w:numPr>
                <w:ilvl w:val="0"/>
                <w:numId w:val="18"/>
              </w:numPr>
              <w:spacing w:line="274" w:lineRule="auto"/>
              <w:ind w:left="492" w:right="54" w:hanging="492"/>
              <w:rPr>
                <w:b/>
                <w:color w:val="000000"/>
                <w:lang w:eastAsia="lv-LV"/>
              </w:rPr>
            </w:pPr>
            <w:r w:rsidRPr="00683B57">
              <w:rPr>
                <w:b/>
                <w:color w:val="000000"/>
                <w:lang w:eastAsia="lv-LV"/>
              </w:rPr>
              <w:t>Finanšu piedāvājums, kurš ietver:</w:t>
            </w:r>
          </w:p>
        </w:tc>
      </w:tr>
      <w:tr w:rsidR="008123FB" w:rsidRPr="00683B57" w14:paraId="6D270B62" w14:textId="77777777" w:rsidTr="002C3CD9">
        <w:trPr>
          <w:trHeight w:val="745"/>
        </w:trPr>
        <w:tc>
          <w:tcPr>
            <w:tcW w:w="584" w:type="dxa"/>
            <w:tcBorders>
              <w:top w:val="single" w:sz="4" w:space="0" w:color="000000"/>
              <w:left w:val="single" w:sz="4" w:space="0" w:color="000000"/>
              <w:bottom w:val="single" w:sz="4" w:space="0" w:color="000000"/>
              <w:right w:val="single" w:sz="4" w:space="0" w:color="000000"/>
            </w:tcBorders>
          </w:tcPr>
          <w:p w14:paraId="25DA2349" w14:textId="40DFEB50" w:rsidR="008123FB" w:rsidRPr="00683B57" w:rsidRDefault="00302A63" w:rsidP="008123FB">
            <w:pPr>
              <w:spacing w:line="274" w:lineRule="auto"/>
              <w:ind w:right="54"/>
              <w:jc w:val="both"/>
              <w:rPr>
                <w:color w:val="000000"/>
                <w:lang w:eastAsia="lv-LV"/>
              </w:rPr>
            </w:pPr>
            <w:r>
              <w:rPr>
                <w:color w:val="000000"/>
                <w:lang w:eastAsia="lv-LV"/>
              </w:rPr>
              <w:t>8</w:t>
            </w:r>
            <w:r w:rsidR="008123FB" w:rsidRPr="00683B57">
              <w:rPr>
                <w:color w:val="000000"/>
                <w:lang w:eastAsia="lv-LV"/>
              </w:rPr>
              <w:t>.1.</w:t>
            </w:r>
          </w:p>
        </w:tc>
        <w:tc>
          <w:tcPr>
            <w:tcW w:w="4378" w:type="dxa"/>
            <w:tcBorders>
              <w:top w:val="single" w:sz="4" w:space="0" w:color="000000"/>
              <w:left w:val="single" w:sz="4" w:space="0" w:color="000000"/>
              <w:bottom w:val="single" w:sz="4" w:space="0" w:color="000000"/>
              <w:right w:val="single" w:sz="4" w:space="0" w:color="000000"/>
            </w:tcBorders>
          </w:tcPr>
          <w:p w14:paraId="3C885E38" w14:textId="77777777" w:rsidR="008123FB" w:rsidRPr="00683B57" w:rsidRDefault="008123FB" w:rsidP="008123FB">
            <w:pPr>
              <w:spacing w:line="274" w:lineRule="auto"/>
              <w:ind w:right="54"/>
              <w:jc w:val="both"/>
              <w:rPr>
                <w:color w:val="000000"/>
                <w:lang w:eastAsia="lv-LV"/>
              </w:rPr>
            </w:pPr>
            <w:r w:rsidRPr="00683B57">
              <w:rPr>
                <w:color w:val="000000"/>
                <w:lang w:eastAsia="lv-LV"/>
              </w:rPr>
              <w:t>Piedāvājuma cenā Pretendents ietver visas ar pakalpojuma veikšanu saistītās izmaksas, tajā skaitā nodevas, nodokļus, un citus obligātos maksājumus, kādi Pretendentam varētu rasties saistībā ar tirgus izpētes priekšmeta izpildi.</w:t>
            </w:r>
          </w:p>
        </w:tc>
        <w:tc>
          <w:tcPr>
            <w:tcW w:w="4819" w:type="dxa"/>
            <w:tcBorders>
              <w:top w:val="single" w:sz="4" w:space="0" w:color="000000"/>
              <w:left w:val="single" w:sz="4" w:space="0" w:color="000000"/>
              <w:bottom w:val="single" w:sz="4" w:space="0" w:color="000000"/>
              <w:right w:val="single" w:sz="4" w:space="0" w:color="000000"/>
            </w:tcBorders>
          </w:tcPr>
          <w:p w14:paraId="569354BF" w14:textId="77777777" w:rsidR="008123FB" w:rsidRPr="00683B57" w:rsidRDefault="008123FB" w:rsidP="008123FB">
            <w:pPr>
              <w:spacing w:line="274" w:lineRule="auto"/>
              <w:ind w:right="54"/>
              <w:jc w:val="both"/>
              <w:rPr>
                <w:color w:val="000000"/>
                <w:lang w:eastAsia="lv-LV"/>
              </w:rPr>
            </w:pPr>
            <w:r w:rsidRPr="00683B57">
              <w:rPr>
                <w:color w:val="000000"/>
                <w:lang w:eastAsia="lv-LV"/>
              </w:rPr>
              <w:t>Pretendenta iesniegts apraksts</w:t>
            </w:r>
          </w:p>
        </w:tc>
      </w:tr>
    </w:tbl>
    <w:p w14:paraId="0DECB34E" w14:textId="77777777" w:rsidR="00E150FF" w:rsidRPr="00683B57" w:rsidRDefault="00E150FF" w:rsidP="00E150FF">
      <w:pPr>
        <w:shd w:val="clear" w:color="auto" w:fill="FFFFFF"/>
        <w:spacing w:line="264" w:lineRule="auto"/>
        <w:ind w:left="4147"/>
        <w:jc w:val="right"/>
        <w:rPr>
          <w:b/>
          <w:spacing w:val="-3"/>
        </w:rPr>
      </w:pPr>
    </w:p>
    <w:p w14:paraId="4CA75ED3" w14:textId="24AFE21A" w:rsidR="00E150FF" w:rsidRPr="00D85456" w:rsidRDefault="00E150FF" w:rsidP="00D85456">
      <w:pPr>
        <w:pStyle w:val="Sarakstarindkopa"/>
        <w:numPr>
          <w:ilvl w:val="0"/>
          <w:numId w:val="18"/>
        </w:numPr>
        <w:shd w:val="clear" w:color="auto" w:fill="FFFFFF"/>
        <w:jc w:val="center"/>
        <w:rPr>
          <w:b/>
          <w:bCs/>
          <w:caps/>
        </w:rPr>
      </w:pPr>
      <w:r w:rsidRPr="00D85456">
        <w:rPr>
          <w:b/>
          <w:bCs/>
          <w:caps/>
          <w:spacing w:val="2"/>
        </w:rPr>
        <w:t xml:space="preserve"> Piedāvājumu vērtēšana un piedāvājumu izvēles kritēriji</w:t>
      </w:r>
    </w:p>
    <w:p w14:paraId="4BED93ED" w14:textId="7AE49115" w:rsidR="00E150FF" w:rsidRPr="00683B57" w:rsidRDefault="000F7362" w:rsidP="000F7362">
      <w:pPr>
        <w:pStyle w:val="Sarakstarindkopa"/>
        <w:numPr>
          <w:ilvl w:val="1"/>
          <w:numId w:val="18"/>
        </w:numPr>
        <w:shd w:val="clear" w:color="auto" w:fill="FFFFFF"/>
        <w:ind w:right="24"/>
        <w:jc w:val="both"/>
        <w:rPr>
          <w:spacing w:val="-4"/>
        </w:rPr>
      </w:pPr>
      <w:r>
        <w:rPr>
          <w:spacing w:val="-4"/>
        </w:rPr>
        <w:t xml:space="preserve"> </w:t>
      </w:r>
      <w:r w:rsidR="00E150FF" w:rsidRPr="00683B57">
        <w:rPr>
          <w:spacing w:val="-4"/>
        </w:rPr>
        <w:t>Piedāvājuma atbilstības pārbaudes laikā tiks skatīta un vērtēta pretendentu atbilstība konkursa izvirzītām prasībām, izvēloties saimnieciski visizdevīgāk piedāvājumu:</w:t>
      </w:r>
    </w:p>
    <w:p w14:paraId="7450CBAD" w14:textId="57C24ED7" w:rsidR="00E150FF" w:rsidRPr="00D658AE" w:rsidRDefault="00D658AE" w:rsidP="00D658AE">
      <w:pPr>
        <w:pStyle w:val="Sarakstarindkopa"/>
        <w:numPr>
          <w:ilvl w:val="1"/>
          <w:numId w:val="18"/>
        </w:numPr>
        <w:shd w:val="clear" w:color="auto" w:fill="FFFFFF"/>
        <w:ind w:right="24"/>
        <w:jc w:val="both"/>
        <w:rPr>
          <w:spacing w:val="-4"/>
        </w:rPr>
      </w:pPr>
      <w:r>
        <w:rPr>
          <w:spacing w:val="-4"/>
        </w:rPr>
        <w:t xml:space="preserve"> I</w:t>
      </w:r>
      <w:r w:rsidR="00E150FF" w:rsidRPr="00D658AE">
        <w:rPr>
          <w:spacing w:val="-4"/>
        </w:rPr>
        <w:t xml:space="preserve">epirkuma komisija vērtē un salīdzina tikai pretendentu atlasi un tehniskā piedāvājuma atbilstības pārbaudi izturējušos </w:t>
      </w:r>
      <w:r w:rsidR="00E150FF" w:rsidRPr="00D658AE">
        <w:rPr>
          <w:spacing w:val="-5"/>
        </w:rPr>
        <w:t>piedāvājumus, kuri ir atzīti par atbilstošiem konkursa nolikuma prasībām.</w:t>
      </w:r>
      <w:r w:rsidR="00E150FF" w:rsidRPr="00D658AE">
        <w:rPr>
          <w:spacing w:val="-4"/>
        </w:rPr>
        <w:t xml:space="preserve"> </w:t>
      </w:r>
    </w:p>
    <w:p w14:paraId="5AA2B138" w14:textId="77777777" w:rsidR="00E150FF" w:rsidRPr="00683B57" w:rsidRDefault="00E150FF" w:rsidP="00DF50F4">
      <w:pPr>
        <w:numPr>
          <w:ilvl w:val="1"/>
          <w:numId w:val="18"/>
        </w:numPr>
        <w:shd w:val="clear" w:color="auto" w:fill="FFFFFF"/>
        <w:ind w:left="709" w:right="24" w:hanging="709"/>
        <w:jc w:val="both"/>
        <w:rPr>
          <w:spacing w:val="-4"/>
        </w:rPr>
      </w:pPr>
      <w:r w:rsidRPr="00683B57">
        <w:rPr>
          <w:spacing w:val="-5"/>
        </w:rPr>
        <w:lastRenderedPageBreak/>
        <w:t>Komisija pārbauda vai piedāvājumā nav pārrakstīšanās vai aritmētisku kļūdu.</w:t>
      </w:r>
    </w:p>
    <w:p w14:paraId="2E759779" w14:textId="77777777" w:rsidR="00E150FF" w:rsidRPr="00683B57" w:rsidRDefault="00E150FF" w:rsidP="00DF50F4">
      <w:pPr>
        <w:numPr>
          <w:ilvl w:val="1"/>
          <w:numId w:val="18"/>
        </w:numPr>
        <w:shd w:val="clear" w:color="auto" w:fill="FFFFFF"/>
        <w:ind w:left="709" w:right="24" w:hanging="709"/>
        <w:jc w:val="both"/>
        <w:rPr>
          <w:spacing w:val="-4"/>
        </w:rPr>
      </w:pPr>
      <w:r w:rsidRPr="00683B57">
        <w:t>Ja iepirkuma komisija konstatē aritmētiskās vai pārrakstīšanās kļūdas finanšu piedāvājumā, tā rīkojas šādi: ja konstatēta neatbilstība starp vienības cenu un piedāvāto līgumcenu, kas iegūta sareizinot vienības cenu ar apjomu, tad noteicošā ir norādītā vienības cena.</w:t>
      </w:r>
    </w:p>
    <w:p w14:paraId="7040C689" w14:textId="77777777" w:rsidR="00E150FF" w:rsidRPr="00683B57" w:rsidRDefault="00E150FF" w:rsidP="00DF50F4">
      <w:pPr>
        <w:numPr>
          <w:ilvl w:val="1"/>
          <w:numId w:val="18"/>
        </w:numPr>
        <w:shd w:val="clear" w:color="auto" w:fill="FFFFFF"/>
        <w:ind w:left="709" w:right="24" w:hanging="709"/>
        <w:jc w:val="both"/>
        <w:rPr>
          <w:spacing w:val="-4"/>
        </w:rPr>
      </w:pPr>
      <w:r w:rsidRPr="00683B57">
        <w:t xml:space="preserve">Par visiem aritmētisko kļūdu labojumiem komisija 3 (trīs) darba dienu </w:t>
      </w:r>
      <w:r w:rsidRPr="00683B57">
        <w:rPr>
          <w:spacing w:val="-1"/>
        </w:rPr>
        <w:t xml:space="preserve">laikā paziņo tam pretendentam, kura piedāvājumā labojumi izdarīti. Pretendents 3 (trīs) darba dienu laikā pēc paziņojuma saņemšanas paziņo par </w:t>
      </w:r>
      <w:r w:rsidRPr="00683B57">
        <w:rPr>
          <w:spacing w:val="3"/>
        </w:rPr>
        <w:t xml:space="preserve">savu piekrišanu komisijas izdarītajiem labojumiem. Ja pretendents 3 (trīs) </w:t>
      </w:r>
      <w:r w:rsidRPr="00683B57">
        <w:rPr>
          <w:spacing w:val="1"/>
        </w:rPr>
        <w:t xml:space="preserve">darba dienu laikā pēc paziņojuma saņemšanas nepaziņo par savu piekrišanu komisijas izdarītajiem labojumiem, komisija uzskata, ka pretendents piekrīt </w:t>
      </w:r>
      <w:r w:rsidRPr="00683B57">
        <w:rPr>
          <w:spacing w:val="-2"/>
        </w:rPr>
        <w:t xml:space="preserve">labojumiem. Ja pretendents nepiekrīt aritmētisko kļūdu labojumiem, komisija </w:t>
      </w:r>
      <w:r w:rsidRPr="00683B57">
        <w:rPr>
          <w:spacing w:val="2"/>
        </w:rPr>
        <w:t xml:space="preserve">pieņem lēmumu par pretendenta izslēgšanu no turpmākās dalības konkursa </w:t>
      </w:r>
      <w:r w:rsidRPr="00683B57">
        <w:rPr>
          <w:spacing w:val="-6"/>
        </w:rPr>
        <w:t>procedūrā.</w:t>
      </w:r>
    </w:p>
    <w:p w14:paraId="000D5DD9" w14:textId="77777777" w:rsidR="00E150FF" w:rsidRPr="00683B57" w:rsidRDefault="00E150FF" w:rsidP="00E150FF">
      <w:pPr>
        <w:shd w:val="clear" w:color="auto" w:fill="FFFFFF"/>
        <w:ind w:right="24"/>
        <w:jc w:val="both"/>
        <w:rPr>
          <w:spacing w:val="-4"/>
        </w:rPr>
      </w:pPr>
    </w:p>
    <w:p w14:paraId="1BD60CD9" w14:textId="77777777" w:rsidR="00E150FF" w:rsidRPr="00683B57" w:rsidRDefault="00E150FF" w:rsidP="00DF50F4">
      <w:pPr>
        <w:pStyle w:val="Sarakstarindkopa"/>
        <w:numPr>
          <w:ilvl w:val="0"/>
          <w:numId w:val="18"/>
        </w:numPr>
        <w:shd w:val="clear" w:color="auto" w:fill="FFFFFF"/>
        <w:tabs>
          <w:tab w:val="left" w:pos="709"/>
        </w:tabs>
        <w:ind w:left="0" w:right="62" w:firstLine="0"/>
        <w:jc w:val="both"/>
        <w:rPr>
          <w:b/>
          <w:bCs/>
          <w:spacing w:val="-6"/>
        </w:rPr>
      </w:pPr>
      <w:r w:rsidRPr="00683B57">
        <w:rPr>
          <w:b/>
          <w:bCs/>
          <w:spacing w:val="-6"/>
        </w:rPr>
        <w:t>Piedāvājuma izvēles kritēriji</w:t>
      </w:r>
    </w:p>
    <w:p w14:paraId="7DB7B174" w14:textId="5FD0EE5A" w:rsidR="00E150FF" w:rsidRPr="007C286E" w:rsidRDefault="00E150FF" w:rsidP="007C286E">
      <w:pPr>
        <w:pStyle w:val="Sarakstarindkopa"/>
        <w:numPr>
          <w:ilvl w:val="1"/>
          <w:numId w:val="18"/>
        </w:numPr>
        <w:shd w:val="clear" w:color="auto" w:fill="FFFFFF"/>
        <w:tabs>
          <w:tab w:val="left" w:pos="709"/>
        </w:tabs>
        <w:ind w:right="62"/>
        <w:jc w:val="both"/>
        <w:rPr>
          <w:bCs/>
        </w:rPr>
      </w:pPr>
      <w:r w:rsidRPr="007C286E">
        <w:rPr>
          <w:bCs/>
        </w:rPr>
        <w:t>Iepirkuma komisija izvēlas saimnieciski visizdevīgāko piedāvājumu, kur par saimnieciski visizdevīgāko piedāvājumu tiks atzīts piedāvājums, kurš piedāvās viszemāko  līgumcenu.</w:t>
      </w:r>
    </w:p>
    <w:p w14:paraId="0B1FA7B4" w14:textId="5C5CF4BF" w:rsidR="00E150FF" w:rsidRPr="00683B57" w:rsidRDefault="00E150FF" w:rsidP="007C286E">
      <w:pPr>
        <w:pStyle w:val="Sarakstarindkopa"/>
        <w:numPr>
          <w:ilvl w:val="1"/>
          <w:numId w:val="18"/>
        </w:numPr>
        <w:shd w:val="clear" w:color="auto" w:fill="FFFFFF"/>
        <w:tabs>
          <w:tab w:val="left" w:pos="709"/>
        </w:tabs>
        <w:ind w:right="62"/>
        <w:jc w:val="both"/>
        <w:rPr>
          <w:bCs/>
        </w:rPr>
      </w:pPr>
      <w:r w:rsidRPr="00683B57">
        <w:t xml:space="preserve">Pretendentu pienākums ir iepazīties ar šajā nolikumā sniegtajiem norādījumiem, noteikumiem, un tehniskajām specifikācijām. Nespēja norādītajos termiņos iesniegt visu nepieciešamo informāciju un dokumentus vai piedāvājumu iesniegšana, kas neatbilst šeit izklāstītajām prasībām, var būt par pamatu pretendenta piedāvājuma noraidīšanai. </w:t>
      </w:r>
    </w:p>
    <w:p w14:paraId="587161E8" w14:textId="0C958459" w:rsidR="00E150FF" w:rsidRPr="00683B57" w:rsidRDefault="00E150FF" w:rsidP="007C286E">
      <w:pPr>
        <w:pStyle w:val="Sarakstarindkopa"/>
        <w:numPr>
          <w:ilvl w:val="1"/>
          <w:numId w:val="18"/>
        </w:numPr>
        <w:shd w:val="clear" w:color="auto" w:fill="FFFFFF"/>
        <w:tabs>
          <w:tab w:val="left" w:pos="709"/>
        </w:tabs>
        <w:ind w:right="62"/>
        <w:jc w:val="both"/>
        <w:rPr>
          <w:bCs/>
        </w:rPr>
      </w:pPr>
      <w:r w:rsidRPr="00683B57">
        <w:rPr>
          <w:spacing w:val="3"/>
        </w:rPr>
        <w:t xml:space="preserve">Izvērtējot piedāvājumus, komisija neņem vērā nekādus pretendenta </w:t>
      </w:r>
      <w:r w:rsidRPr="00683B57">
        <w:rPr>
          <w:spacing w:val="-3"/>
        </w:rPr>
        <w:t xml:space="preserve">piedāvātos papildus labumus, kas nav prasīti konkursa nolikumā vai pārsniedz </w:t>
      </w:r>
      <w:r w:rsidRPr="00683B57">
        <w:rPr>
          <w:spacing w:val="-6"/>
        </w:rPr>
        <w:t>nolikumā noteikto prasību minimumu.</w:t>
      </w:r>
    </w:p>
    <w:p w14:paraId="10C5DFFE" w14:textId="1DBCD52F" w:rsidR="00E150FF" w:rsidRPr="00683B57" w:rsidRDefault="00E150FF" w:rsidP="007C286E">
      <w:pPr>
        <w:pStyle w:val="Sarakstarindkopa"/>
        <w:numPr>
          <w:ilvl w:val="1"/>
          <w:numId w:val="18"/>
        </w:numPr>
        <w:shd w:val="clear" w:color="auto" w:fill="FFFFFF"/>
        <w:tabs>
          <w:tab w:val="left" w:pos="709"/>
        </w:tabs>
        <w:ind w:right="62"/>
        <w:jc w:val="both"/>
        <w:rPr>
          <w:bCs/>
        </w:rPr>
      </w:pPr>
      <w:r w:rsidRPr="00683B57">
        <w:rPr>
          <w:spacing w:val="-1"/>
        </w:rPr>
        <w:t>Iepirkuma komisija izvēlas saimnieciski izdevīgāko piedāvājumu</w:t>
      </w:r>
      <w:r w:rsidRPr="00683B57">
        <w:rPr>
          <w:spacing w:val="-2"/>
        </w:rPr>
        <w:t xml:space="preserve">, kas atbilst nolikumā minētajām prasībām un tehniskajai </w:t>
      </w:r>
      <w:r w:rsidRPr="00683B57">
        <w:rPr>
          <w:spacing w:val="-1"/>
        </w:rPr>
        <w:t xml:space="preserve">specifikācijai. Gadījumā, ja vairāku pretendentu piedāvājumi saņem vienādu punktu skaitu, </w:t>
      </w:r>
      <w:r w:rsidRPr="00683B57">
        <w:rPr>
          <w:spacing w:val="-5"/>
        </w:rPr>
        <w:t>komisija izvēlas to piedāvājumu, kurš iesniegts pirmais.</w:t>
      </w:r>
    </w:p>
    <w:p w14:paraId="122EDD88" w14:textId="77777777" w:rsidR="00E150FF" w:rsidRPr="00683B57" w:rsidRDefault="00E150FF" w:rsidP="00E150FF">
      <w:pPr>
        <w:shd w:val="clear" w:color="auto" w:fill="FFFFFF"/>
        <w:spacing w:line="264" w:lineRule="auto"/>
        <w:ind w:left="4147"/>
        <w:jc w:val="right"/>
        <w:rPr>
          <w:b/>
          <w:spacing w:val="-3"/>
        </w:rPr>
      </w:pPr>
      <w:r w:rsidRPr="00683B57">
        <w:rPr>
          <w:b/>
          <w:spacing w:val="-3"/>
        </w:rPr>
        <w:br w:type="page"/>
      </w:r>
      <w:r w:rsidRPr="00683B57">
        <w:rPr>
          <w:b/>
          <w:spacing w:val="-3"/>
        </w:rPr>
        <w:lastRenderedPageBreak/>
        <w:t>1.pielikums</w:t>
      </w:r>
    </w:p>
    <w:p w14:paraId="0FBF7881" w14:textId="4D84DF75" w:rsidR="00C560DC" w:rsidRPr="00683B57" w:rsidRDefault="00C560DC" w:rsidP="00C560DC">
      <w:pPr>
        <w:pStyle w:val="Sarakstarindkopa"/>
        <w:spacing w:line="264" w:lineRule="auto"/>
        <w:ind w:left="709"/>
        <w:jc w:val="right"/>
      </w:pPr>
      <w:r w:rsidRPr="00683B57">
        <w:t>Tirgus izpēte Tehniski ekonomiskā pamatojuma (TEP)</w:t>
      </w:r>
      <w:r w:rsidR="002878DD" w:rsidRPr="00683B57">
        <w:t>(aktualizācija)</w:t>
      </w:r>
      <w:r w:rsidRPr="00683B57">
        <w:t xml:space="preserve"> un </w:t>
      </w:r>
    </w:p>
    <w:p w14:paraId="5D90C210" w14:textId="5FCE7DDD" w:rsidR="00C560DC" w:rsidRPr="00683B57" w:rsidRDefault="00C560DC" w:rsidP="00C560DC">
      <w:pPr>
        <w:pStyle w:val="Sarakstarindkopa"/>
        <w:spacing w:line="264" w:lineRule="auto"/>
        <w:ind w:left="709"/>
        <w:jc w:val="right"/>
      </w:pPr>
      <w:r w:rsidRPr="00683B57">
        <w:t>finanšu prognožu izstrādi:</w:t>
      </w:r>
    </w:p>
    <w:p w14:paraId="22281863" w14:textId="77777777" w:rsidR="00E150FF" w:rsidRPr="00683B57" w:rsidRDefault="00E150FF" w:rsidP="00E150FF">
      <w:pPr>
        <w:jc w:val="center"/>
        <w:rPr>
          <w:b/>
          <w:caps/>
        </w:rPr>
      </w:pPr>
    </w:p>
    <w:p w14:paraId="773C5AFD" w14:textId="77777777" w:rsidR="00E150FF" w:rsidRPr="00683B57" w:rsidRDefault="00E150FF" w:rsidP="00E150FF">
      <w:pPr>
        <w:jc w:val="center"/>
        <w:rPr>
          <w:b/>
          <w:caps/>
        </w:rPr>
      </w:pPr>
      <w:r w:rsidRPr="00683B57">
        <w:rPr>
          <w:b/>
          <w:caps/>
        </w:rPr>
        <w:t>PIETEIKUMS PAR PIEDALĪŠANOS TIRGUS IZPĒTĒ</w:t>
      </w:r>
    </w:p>
    <w:p w14:paraId="4BE88F84" w14:textId="5D255054" w:rsidR="00003D20" w:rsidRPr="00683B57" w:rsidRDefault="00003D20" w:rsidP="00E150FF">
      <w:pPr>
        <w:jc w:val="center"/>
        <w:rPr>
          <w:b/>
          <w:bCs/>
        </w:rPr>
      </w:pPr>
      <w:r w:rsidRPr="00683B57">
        <w:rPr>
          <w:b/>
          <w:bCs/>
        </w:rPr>
        <w:t>Tehniski ekonomiskā pamatojuma (TEP)</w:t>
      </w:r>
      <w:r w:rsidR="002878DD" w:rsidRPr="00683B57">
        <w:rPr>
          <w:b/>
          <w:bCs/>
        </w:rPr>
        <w:t>(aktualizācija)</w:t>
      </w:r>
      <w:r w:rsidRPr="00683B57">
        <w:rPr>
          <w:b/>
          <w:bCs/>
        </w:rPr>
        <w:t xml:space="preserve"> un finanšu prognožu izstrādi </w:t>
      </w:r>
    </w:p>
    <w:p w14:paraId="5C8E6863" w14:textId="78A9C849" w:rsidR="00E150FF" w:rsidRPr="00683B57" w:rsidRDefault="00E150FF" w:rsidP="00E150FF">
      <w:pPr>
        <w:jc w:val="center"/>
        <w:rPr>
          <w:rFonts w:eastAsia="Calibri"/>
          <w:color w:val="000000"/>
        </w:rPr>
      </w:pPr>
      <w:r w:rsidRPr="00683B57">
        <w:rPr>
          <w:rFonts w:eastAsia="Calibri"/>
          <w:color w:val="000000"/>
        </w:rPr>
        <w:t>ID</w:t>
      </w:r>
      <w:r w:rsidR="00842091">
        <w:rPr>
          <w:rFonts w:eastAsia="Calibri"/>
          <w:color w:val="000000"/>
        </w:rPr>
        <w:t xml:space="preserve"> </w:t>
      </w:r>
      <w:r w:rsidRPr="00683B57">
        <w:rPr>
          <w:rFonts w:eastAsia="Calibri"/>
          <w:color w:val="000000"/>
        </w:rPr>
        <w:t>Nr.</w:t>
      </w:r>
      <w:r w:rsidR="00842091">
        <w:rPr>
          <w:rFonts w:eastAsia="Calibri"/>
          <w:color w:val="000000"/>
        </w:rPr>
        <w:t xml:space="preserve"> </w:t>
      </w:r>
      <w:r w:rsidR="00003D20" w:rsidRPr="00683B57">
        <w:rPr>
          <w:rFonts w:eastAsia="Calibri"/>
          <w:color w:val="000000"/>
        </w:rPr>
        <w:t xml:space="preserve">VKP </w:t>
      </w:r>
      <w:r w:rsidR="00981E09" w:rsidRPr="00683B57">
        <w:rPr>
          <w:rFonts w:eastAsia="Calibri"/>
          <w:color w:val="000000"/>
        </w:rPr>
        <w:t>TI 202</w:t>
      </w:r>
      <w:r w:rsidR="007C286E">
        <w:rPr>
          <w:rFonts w:eastAsia="Calibri"/>
          <w:color w:val="000000"/>
        </w:rPr>
        <w:t>6</w:t>
      </w:r>
      <w:r w:rsidR="00981E09" w:rsidRPr="00683B57">
        <w:rPr>
          <w:rFonts w:eastAsia="Calibri"/>
          <w:color w:val="000000"/>
        </w:rPr>
        <w:t>/</w:t>
      </w:r>
      <w:r w:rsidR="007C286E">
        <w:rPr>
          <w:rFonts w:eastAsia="Calibri"/>
          <w:color w:val="000000"/>
        </w:rPr>
        <w:t>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07"/>
      </w:tblGrid>
      <w:tr w:rsidR="00E150FF" w:rsidRPr="00683B57" w14:paraId="77FF7DAB" w14:textId="77777777" w:rsidTr="002C3CD9">
        <w:tc>
          <w:tcPr>
            <w:tcW w:w="9776" w:type="dxa"/>
            <w:gridSpan w:val="2"/>
            <w:shd w:val="clear" w:color="auto" w:fill="F2F2F2"/>
          </w:tcPr>
          <w:p w14:paraId="5E477FD2" w14:textId="77777777" w:rsidR="00E150FF" w:rsidRPr="00683B57" w:rsidRDefault="00E150FF" w:rsidP="002C3CD9">
            <w:r w:rsidRPr="00683B57">
              <w:t xml:space="preserve">Kam </w:t>
            </w:r>
          </w:p>
        </w:tc>
      </w:tr>
      <w:tr w:rsidR="00E150FF" w:rsidRPr="00683B57" w14:paraId="4FDB045C" w14:textId="77777777" w:rsidTr="002C3CD9">
        <w:tc>
          <w:tcPr>
            <w:tcW w:w="3369" w:type="dxa"/>
            <w:tcBorders>
              <w:top w:val="nil"/>
              <w:left w:val="nil"/>
              <w:bottom w:val="nil"/>
              <w:right w:val="nil"/>
            </w:tcBorders>
          </w:tcPr>
          <w:p w14:paraId="1F84F5EB" w14:textId="77777777" w:rsidR="00E150FF" w:rsidRPr="00683B57" w:rsidRDefault="00E150FF" w:rsidP="002C3CD9">
            <w:r w:rsidRPr="00683B57">
              <w:t>Pasūtītāja nosaukums:</w:t>
            </w:r>
          </w:p>
        </w:tc>
        <w:tc>
          <w:tcPr>
            <w:tcW w:w="6407" w:type="dxa"/>
            <w:tcBorders>
              <w:top w:val="nil"/>
              <w:left w:val="nil"/>
              <w:bottom w:val="single" w:sz="4" w:space="0" w:color="auto"/>
              <w:right w:val="nil"/>
            </w:tcBorders>
          </w:tcPr>
          <w:p w14:paraId="4ADB0852" w14:textId="0AFCE7CD" w:rsidR="00E150FF" w:rsidRPr="00683B57" w:rsidRDefault="00E150FF" w:rsidP="002C3CD9">
            <w:r w:rsidRPr="00683B57">
              <w:t>SIA “</w:t>
            </w:r>
            <w:bookmarkStart w:id="2" w:name="_Hlk217118620"/>
            <w:r w:rsidR="00981E09" w:rsidRPr="00683B57">
              <w:t>Viesītes komunālā pārvalde</w:t>
            </w:r>
            <w:bookmarkEnd w:id="2"/>
            <w:r w:rsidRPr="00683B57">
              <w:t>”</w:t>
            </w:r>
          </w:p>
        </w:tc>
      </w:tr>
      <w:tr w:rsidR="00E150FF" w:rsidRPr="00683B57" w14:paraId="6852DA13" w14:textId="77777777" w:rsidTr="002C3CD9">
        <w:tc>
          <w:tcPr>
            <w:tcW w:w="3369" w:type="dxa"/>
            <w:tcBorders>
              <w:top w:val="nil"/>
              <w:left w:val="nil"/>
              <w:bottom w:val="nil"/>
              <w:right w:val="nil"/>
            </w:tcBorders>
          </w:tcPr>
          <w:p w14:paraId="20431DB5" w14:textId="77777777" w:rsidR="00E150FF" w:rsidRPr="00683B57" w:rsidRDefault="00E150FF" w:rsidP="002C3CD9">
            <w:r w:rsidRPr="00683B57">
              <w:t>Reģistrācijas numurs un datums:</w:t>
            </w:r>
          </w:p>
        </w:tc>
        <w:tc>
          <w:tcPr>
            <w:tcW w:w="6407" w:type="dxa"/>
            <w:tcBorders>
              <w:top w:val="single" w:sz="4" w:space="0" w:color="auto"/>
              <w:left w:val="nil"/>
              <w:bottom w:val="single" w:sz="4" w:space="0" w:color="auto"/>
              <w:right w:val="nil"/>
            </w:tcBorders>
          </w:tcPr>
          <w:p w14:paraId="49D76BE4" w14:textId="639D6F3A" w:rsidR="00E150FF" w:rsidRPr="00683B57" w:rsidRDefault="005C03D2" w:rsidP="002C3CD9">
            <w:r w:rsidRPr="00683B57">
              <w:t>5</w:t>
            </w:r>
            <w:r w:rsidR="00981E09" w:rsidRPr="00683B57">
              <w:t>540</w:t>
            </w:r>
            <w:r w:rsidRPr="00683B57">
              <w:t>3000541</w:t>
            </w:r>
          </w:p>
        </w:tc>
      </w:tr>
      <w:tr w:rsidR="00E150FF" w:rsidRPr="00683B57" w14:paraId="25722BFD" w14:textId="77777777" w:rsidTr="002C3CD9">
        <w:tc>
          <w:tcPr>
            <w:tcW w:w="3369" w:type="dxa"/>
            <w:tcBorders>
              <w:top w:val="nil"/>
              <w:left w:val="nil"/>
              <w:bottom w:val="nil"/>
              <w:right w:val="nil"/>
            </w:tcBorders>
          </w:tcPr>
          <w:p w14:paraId="4D84F959" w14:textId="77777777" w:rsidR="00E150FF" w:rsidRPr="00683B57" w:rsidRDefault="00E150FF" w:rsidP="002C3CD9">
            <w:r w:rsidRPr="00683B57">
              <w:t>Juridiskā adrese:</w:t>
            </w:r>
          </w:p>
        </w:tc>
        <w:tc>
          <w:tcPr>
            <w:tcW w:w="6407" w:type="dxa"/>
            <w:tcBorders>
              <w:top w:val="single" w:sz="4" w:space="0" w:color="auto"/>
              <w:left w:val="nil"/>
              <w:bottom w:val="nil"/>
              <w:right w:val="nil"/>
            </w:tcBorders>
          </w:tcPr>
          <w:p w14:paraId="015E9B23" w14:textId="0920A98A" w:rsidR="00E150FF" w:rsidRPr="00683B57" w:rsidRDefault="005C03D2" w:rsidP="002C3CD9">
            <w:r w:rsidRPr="00683B57">
              <w:t>Smilšu iela 2, Viesīte</w:t>
            </w:r>
            <w:r w:rsidR="00A91422" w:rsidRPr="00683B57">
              <w:t>, Jēkabpils</w:t>
            </w:r>
            <w:r w:rsidR="00E150FF" w:rsidRPr="00683B57">
              <w:t xml:space="preserve"> novads, LV-523</w:t>
            </w:r>
            <w:r w:rsidR="00A91422" w:rsidRPr="00683B57">
              <w:t>7</w:t>
            </w:r>
            <w:r w:rsidR="00E150FF" w:rsidRPr="00683B57">
              <w:t>, Latvija</w:t>
            </w:r>
          </w:p>
        </w:tc>
      </w:tr>
    </w:tbl>
    <w:p w14:paraId="280E4B13" w14:textId="77777777" w:rsidR="00E150FF" w:rsidRPr="00683B57" w:rsidRDefault="00E150FF" w:rsidP="00E150FF">
      <w:pPr>
        <w:rPr>
          <w:vanish/>
        </w:rPr>
      </w:pPr>
    </w:p>
    <w:tbl>
      <w:tblPr>
        <w:tblW w:w="9776" w:type="dxa"/>
        <w:tblLook w:val="0000" w:firstRow="0" w:lastRow="0" w:firstColumn="0" w:lastColumn="0" w:noHBand="0" w:noVBand="0"/>
      </w:tblPr>
      <w:tblGrid>
        <w:gridCol w:w="3414"/>
        <w:gridCol w:w="267"/>
        <w:gridCol w:w="2138"/>
        <w:gridCol w:w="906"/>
        <w:gridCol w:w="3051"/>
      </w:tblGrid>
      <w:tr w:rsidR="00E150FF" w:rsidRPr="00683B57" w14:paraId="4CE0A788" w14:textId="77777777" w:rsidTr="002C3CD9">
        <w:trPr>
          <w:cantSplit/>
        </w:trPr>
        <w:tc>
          <w:tcPr>
            <w:tcW w:w="3414" w:type="dxa"/>
            <w:tcBorders>
              <w:top w:val="single" w:sz="4" w:space="0" w:color="auto"/>
              <w:left w:val="single" w:sz="4" w:space="0" w:color="auto"/>
              <w:bottom w:val="single" w:sz="4" w:space="0" w:color="auto"/>
            </w:tcBorders>
            <w:shd w:val="clear" w:color="auto" w:fill="F2F2F2"/>
          </w:tcPr>
          <w:p w14:paraId="4762E5CA" w14:textId="77777777" w:rsidR="00E150FF" w:rsidRPr="00683B57" w:rsidRDefault="00E150FF" w:rsidP="002C3CD9">
            <w:pPr>
              <w:tabs>
                <w:tab w:val="center" w:pos="4153"/>
                <w:tab w:val="right" w:pos="8306"/>
              </w:tabs>
            </w:pPr>
            <w:r w:rsidRPr="00683B57">
              <w:t>Informācija par Pretendentu</w:t>
            </w:r>
          </w:p>
        </w:tc>
        <w:tc>
          <w:tcPr>
            <w:tcW w:w="6362" w:type="dxa"/>
            <w:gridSpan w:val="4"/>
            <w:tcBorders>
              <w:top w:val="single" w:sz="4" w:space="0" w:color="auto"/>
              <w:bottom w:val="single" w:sz="4" w:space="0" w:color="auto"/>
              <w:right w:val="single" w:sz="4" w:space="0" w:color="auto"/>
            </w:tcBorders>
            <w:shd w:val="clear" w:color="auto" w:fill="F2F2F2"/>
          </w:tcPr>
          <w:p w14:paraId="38165C53" w14:textId="77777777" w:rsidR="00E150FF" w:rsidRPr="00683B57" w:rsidRDefault="00E150FF" w:rsidP="002C3CD9"/>
        </w:tc>
      </w:tr>
      <w:tr w:rsidR="00E150FF" w:rsidRPr="00683B57" w14:paraId="5090C26D" w14:textId="77777777" w:rsidTr="002C3CD9">
        <w:trPr>
          <w:cantSplit/>
        </w:trPr>
        <w:tc>
          <w:tcPr>
            <w:tcW w:w="3414" w:type="dxa"/>
            <w:tcBorders>
              <w:top w:val="single" w:sz="4" w:space="0" w:color="auto"/>
            </w:tcBorders>
          </w:tcPr>
          <w:p w14:paraId="6187DBE7" w14:textId="77777777" w:rsidR="00E150FF" w:rsidRPr="00683B57" w:rsidRDefault="00E150FF" w:rsidP="002C3CD9">
            <w:pPr>
              <w:tabs>
                <w:tab w:val="center" w:pos="4153"/>
                <w:tab w:val="right" w:pos="8306"/>
              </w:tabs>
            </w:pPr>
            <w:r w:rsidRPr="00683B57">
              <w:t>Pretendenta nosaukums:</w:t>
            </w:r>
          </w:p>
        </w:tc>
        <w:tc>
          <w:tcPr>
            <w:tcW w:w="6362" w:type="dxa"/>
            <w:gridSpan w:val="4"/>
            <w:tcBorders>
              <w:top w:val="single" w:sz="4" w:space="0" w:color="auto"/>
              <w:bottom w:val="single" w:sz="4" w:space="0" w:color="auto"/>
            </w:tcBorders>
          </w:tcPr>
          <w:p w14:paraId="340C2268" w14:textId="77777777" w:rsidR="00E150FF" w:rsidRPr="00683B57" w:rsidRDefault="00E150FF" w:rsidP="002C3CD9"/>
        </w:tc>
      </w:tr>
      <w:tr w:rsidR="00E150FF" w:rsidRPr="00683B57" w14:paraId="6BF4503D" w14:textId="77777777" w:rsidTr="002C3CD9">
        <w:trPr>
          <w:cantSplit/>
        </w:trPr>
        <w:tc>
          <w:tcPr>
            <w:tcW w:w="3414" w:type="dxa"/>
          </w:tcPr>
          <w:p w14:paraId="5C7FB6D9" w14:textId="77777777" w:rsidR="00E150FF" w:rsidRPr="00683B57" w:rsidRDefault="00E150FF" w:rsidP="002C3CD9">
            <w:pPr>
              <w:tabs>
                <w:tab w:val="center" w:pos="4153"/>
                <w:tab w:val="right" w:pos="8306"/>
              </w:tabs>
              <w:ind w:right="-52"/>
            </w:pPr>
            <w:r w:rsidRPr="00683B57">
              <w:t>Reģistrācijas numurs un datums:</w:t>
            </w:r>
          </w:p>
        </w:tc>
        <w:tc>
          <w:tcPr>
            <w:tcW w:w="6362" w:type="dxa"/>
            <w:gridSpan w:val="4"/>
            <w:tcBorders>
              <w:top w:val="single" w:sz="4" w:space="0" w:color="auto"/>
              <w:bottom w:val="single" w:sz="4" w:space="0" w:color="auto"/>
            </w:tcBorders>
          </w:tcPr>
          <w:p w14:paraId="2A968836" w14:textId="77777777" w:rsidR="00E150FF" w:rsidRPr="00683B57" w:rsidRDefault="00E150FF" w:rsidP="002C3CD9"/>
        </w:tc>
      </w:tr>
      <w:tr w:rsidR="00E150FF" w:rsidRPr="00683B57" w14:paraId="799DB9D0" w14:textId="77777777" w:rsidTr="002C3CD9">
        <w:trPr>
          <w:cantSplit/>
        </w:trPr>
        <w:tc>
          <w:tcPr>
            <w:tcW w:w="3414" w:type="dxa"/>
          </w:tcPr>
          <w:p w14:paraId="16B71F16" w14:textId="77777777" w:rsidR="00E150FF" w:rsidRPr="00683B57" w:rsidRDefault="00E150FF" w:rsidP="002C3CD9">
            <w:r w:rsidRPr="00683B57">
              <w:t>Juridiskā adrese:</w:t>
            </w:r>
          </w:p>
        </w:tc>
        <w:tc>
          <w:tcPr>
            <w:tcW w:w="6362" w:type="dxa"/>
            <w:gridSpan w:val="4"/>
            <w:tcBorders>
              <w:bottom w:val="single" w:sz="4" w:space="0" w:color="auto"/>
            </w:tcBorders>
          </w:tcPr>
          <w:p w14:paraId="0A304A44" w14:textId="77777777" w:rsidR="00E150FF" w:rsidRPr="00683B57" w:rsidRDefault="00E150FF" w:rsidP="002C3CD9"/>
        </w:tc>
      </w:tr>
      <w:tr w:rsidR="00E150FF" w:rsidRPr="00683B57" w14:paraId="58D338E9" w14:textId="77777777" w:rsidTr="002C3CD9">
        <w:trPr>
          <w:cantSplit/>
        </w:trPr>
        <w:tc>
          <w:tcPr>
            <w:tcW w:w="3414" w:type="dxa"/>
          </w:tcPr>
          <w:p w14:paraId="32EE59B9" w14:textId="77777777" w:rsidR="00E150FF" w:rsidRPr="00683B57" w:rsidRDefault="00E150FF" w:rsidP="002C3CD9">
            <w:r w:rsidRPr="00683B57">
              <w:t>Pasta adrese:</w:t>
            </w:r>
          </w:p>
        </w:tc>
        <w:tc>
          <w:tcPr>
            <w:tcW w:w="6362" w:type="dxa"/>
            <w:gridSpan w:val="4"/>
            <w:tcBorders>
              <w:top w:val="single" w:sz="4" w:space="0" w:color="auto"/>
              <w:bottom w:val="single" w:sz="4" w:space="0" w:color="auto"/>
            </w:tcBorders>
          </w:tcPr>
          <w:p w14:paraId="7CF4DD1A" w14:textId="77777777" w:rsidR="00E150FF" w:rsidRPr="00683B57" w:rsidRDefault="00E150FF" w:rsidP="002C3CD9"/>
        </w:tc>
      </w:tr>
      <w:tr w:rsidR="00E150FF" w:rsidRPr="00683B57" w14:paraId="48ADDADE" w14:textId="77777777" w:rsidTr="002C3CD9">
        <w:trPr>
          <w:cantSplit/>
        </w:trPr>
        <w:tc>
          <w:tcPr>
            <w:tcW w:w="3414" w:type="dxa"/>
          </w:tcPr>
          <w:p w14:paraId="3A3B3642" w14:textId="77777777" w:rsidR="00E150FF" w:rsidRPr="00683B57" w:rsidRDefault="00E150FF" w:rsidP="002C3CD9">
            <w:r w:rsidRPr="00683B57">
              <w:t>Tālrunis:</w:t>
            </w:r>
          </w:p>
        </w:tc>
        <w:tc>
          <w:tcPr>
            <w:tcW w:w="2405" w:type="dxa"/>
            <w:gridSpan w:val="2"/>
            <w:tcBorders>
              <w:top w:val="single" w:sz="4" w:space="0" w:color="auto"/>
              <w:bottom w:val="single" w:sz="4" w:space="0" w:color="auto"/>
            </w:tcBorders>
          </w:tcPr>
          <w:p w14:paraId="0C9D663C" w14:textId="77777777" w:rsidR="00E150FF" w:rsidRPr="00683B57" w:rsidRDefault="00E150FF" w:rsidP="002C3CD9"/>
        </w:tc>
        <w:tc>
          <w:tcPr>
            <w:tcW w:w="906" w:type="dxa"/>
            <w:tcBorders>
              <w:top w:val="single" w:sz="4" w:space="0" w:color="auto"/>
            </w:tcBorders>
          </w:tcPr>
          <w:p w14:paraId="0D67C0A0" w14:textId="77777777" w:rsidR="00E150FF" w:rsidRPr="00683B57" w:rsidRDefault="00E150FF" w:rsidP="002C3CD9">
            <w:smartTag w:uri="schemas-tilde-lv/tildestengine" w:element="veidnes">
              <w:smartTagPr>
                <w:attr w:name="id" w:val="-1"/>
                <w:attr w:name="baseform" w:val="fakss"/>
                <w:attr w:name="text" w:val="fakss"/>
              </w:smartTagPr>
              <w:r w:rsidRPr="00683B57">
                <w:t>Fakss</w:t>
              </w:r>
            </w:smartTag>
            <w:r w:rsidRPr="00683B57">
              <w:t>:</w:t>
            </w:r>
          </w:p>
        </w:tc>
        <w:tc>
          <w:tcPr>
            <w:tcW w:w="3051" w:type="dxa"/>
            <w:tcBorders>
              <w:top w:val="single" w:sz="4" w:space="0" w:color="auto"/>
              <w:bottom w:val="single" w:sz="4" w:space="0" w:color="auto"/>
            </w:tcBorders>
          </w:tcPr>
          <w:p w14:paraId="60556FC6" w14:textId="77777777" w:rsidR="00E150FF" w:rsidRPr="00683B57" w:rsidRDefault="00E150FF" w:rsidP="002C3CD9"/>
        </w:tc>
      </w:tr>
      <w:tr w:rsidR="00E150FF" w:rsidRPr="00683B57" w14:paraId="55A42520" w14:textId="77777777" w:rsidTr="002C3CD9">
        <w:trPr>
          <w:cantSplit/>
        </w:trPr>
        <w:tc>
          <w:tcPr>
            <w:tcW w:w="3414" w:type="dxa"/>
          </w:tcPr>
          <w:p w14:paraId="50B24B9E" w14:textId="77777777" w:rsidR="00E150FF" w:rsidRPr="00683B57" w:rsidRDefault="00E150FF" w:rsidP="002C3CD9">
            <w:r w:rsidRPr="00683B57">
              <w:t>E-pasta adrese:</w:t>
            </w:r>
          </w:p>
        </w:tc>
        <w:tc>
          <w:tcPr>
            <w:tcW w:w="6362" w:type="dxa"/>
            <w:gridSpan w:val="4"/>
            <w:tcBorders>
              <w:bottom w:val="single" w:sz="4" w:space="0" w:color="auto"/>
            </w:tcBorders>
          </w:tcPr>
          <w:p w14:paraId="630BC57D" w14:textId="77777777" w:rsidR="00E150FF" w:rsidRPr="00683B57" w:rsidRDefault="00E150FF" w:rsidP="002C3CD9"/>
        </w:tc>
      </w:tr>
      <w:tr w:rsidR="00E150FF" w:rsidRPr="00683B57" w14:paraId="1793A0C4" w14:textId="77777777" w:rsidTr="002C3CD9">
        <w:trPr>
          <w:cantSplit/>
        </w:trPr>
        <w:tc>
          <w:tcPr>
            <w:tcW w:w="9776" w:type="dxa"/>
            <w:gridSpan w:val="5"/>
            <w:tcBorders>
              <w:top w:val="single" w:sz="4" w:space="0" w:color="auto"/>
              <w:left w:val="single" w:sz="4" w:space="0" w:color="auto"/>
              <w:bottom w:val="single" w:sz="4" w:space="0" w:color="auto"/>
              <w:right w:val="single" w:sz="4" w:space="0" w:color="auto"/>
            </w:tcBorders>
            <w:shd w:val="clear" w:color="auto" w:fill="F3F3F3"/>
          </w:tcPr>
          <w:p w14:paraId="153118DD" w14:textId="77777777" w:rsidR="00E150FF" w:rsidRPr="00683B57" w:rsidRDefault="00E150FF" w:rsidP="002C3CD9">
            <w:pPr>
              <w:spacing w:after="60"/>
              <w:jc w:val="both"/>
              <w:outlineLvl w:val="6"/>
            </w:pPr>
            <w:r w:rsidRPr="00683B57">
              <w:t>Finanšu rekvizīti</w:t>
            </w:r>
          </w:p>
        </w:tc>
      </w:tr>
      <w:tr w:rsidR="00E150FF" w:rsidRPr="00683B57" w14:paraId="33EC72A9" w14:textId="77777777" w:rsidTr="002C3CD9">
        <w:trPr>
          <w:cantSplit/>
        </w:trPr>
        <w:tc>
          <w:tcPr>
            <w:tcW w:w="3414" w:type="dxa"/>
            <w:tcBorders>
              <w:top w:val="single" w:sz="4" w:space="0" w:color="auto"/>
            </w:tcBorders>
          </w:tcPr>
          <w:p w14:paraId="158B47D0" w14:textId="77777777" w:rsidR="00E150FF" w:rsidRPr="00683B57" w:rsidRDefault="00E150FF" w:rsidP="002C3CD9">
            <w:pPr>
              <w:tabs>
                <w:tab w:val="center" w:pos="4153"/>
                <w:tab w:val="right" w:pos="8306"/>
              </w:tabs>
            </w:pPr>
            <w:r w:rsidRPr="00683B57">
              <w:t>Bankas nosaukums:</w:t>
            </w:r>
          </w:p>
        </w:tc>
        <w:tc>
          <w:tcPr>
            <w:tcW w:w="6362" w:type="dxa"/>
            <w:gridSpan w:val="4"/>
            <w:tcBorders>
              <w:top w:val="single" w:sz="4" w:space="0" w:color="auto"/>
              <w:bottom w:val="single" w:sz="4" w:space="0" w:color="auto"/>
            </w:tcBorders>
          </w:tcPr>
          <w:p w14:paraId="1B4EAA6A" w14:textId="77777777" w:rsidR="00E150FF" w:rsidRPr="00683B57" w:rsidRDefault="00E150FF" w:rsidP="002C3CD9"/>
        </w:tc>
      </w:tr>
      <w:tr w:rsidR="00E150FF" w:rsidRPr="00683B57" w14:paraId="695B5BB4" w14:textId="77777777" w:rsidTr="002C3CD9">
        <w:trPr>
          <w:cantSplit/>
        </w:trPr>
        <w:tc>
          <w:tcPr>
            <w:tcW w:w="3414" w:type="dxa"/>
          </w:tcPr>
          <w:p w14:paraId="10F7822F" w14:textId="77777777" w:rsidR="00E150FF" w:rsidRPr="00683B57" w:rsidRDefault="00E150FF" w:rsidP="002C3CD9">
            <w:pPr>
              <w:tabs>
                <w:tab w:val="center" w:pos="4153"/>
                <w:tab w:val="right" w:pos="8306"/>
              </w:tabs>
              <w:ind w:right="-52"/>
            </w:pPr>
            <w:r w:rsidRPr="00683B57">
              <w:t>Bankas kods:</w:t>
            </w:r>
          </w:p>
        </w:tc>
        <w:tc>
          <w:tcPr>
            <w:tcW w:w="6362" w:type="dxa"/>
            <w:gridSpan w:val="4"/>
            <w:tcBorders>
              <w:top w:val="single" w:sz="4" w:space="0" w:color="auto"/>
              <w:bottom w:val="single" w:sz="4" w:space="0" w:color="auto"/>
            </w:tcBorders>
          </w:tcPr>
          <w:p w14:paraId="0249EED0" w14:textId="77777777" w:rsidR="00E150FF" w:rsidRPr="00683B57" w:rsidRDefault="00E150FF" w:rsidP="002C3CD9"/>
        </w:tc>
      </w:tr>
      <w:tr w:rsidR="00E150FF" w:rsidRPr="00683B57" w14:paraId="779E0F36" w14:textId="77777777" w:rsidTr="002C3CD9">
        <w:trPr>
          <w:cantSplit/>
        </w:trPr>
        <w:tc>
          <w:tcPr>
            <w:tcW w:w="3414" w:type="dxa"/>
          </w:tcPr>
          <w:p w14:paraId="70DA06CB" w14:textId="77777777" w:rsidR="00E150FF" w:rsidRPr="00683B57" w:rsidRDefault="00E150FF" w:rsidP="002C3CD9">
            <w:r w:rsidRPr="00683B57">
              <w:t>Konta numurs:</w:t>
            </w:r>
          </w:p>
        </w:tc>
        <w:tc>
          <w:tcPr>
            <w:tcW w:w="6362" w:type="dxa"/>
            <w:gridSpan w:val="4"/>
            <w:tcBorders>
              <w:bottom w:val="single" w:sz="4" w:space="0" w:color="auto"/>
            </w:tcBorders>
          </w:tcPr>
          <w:p w14:paraId="77439AFF" w14:textId="77777777" w:rsidR="00E150FF" w:rsidRPr="00683B57" w:rsidRDefault="00E150FF" w:rsidP="002C3CD9"/>
        </w:tc>
      </w:tr>
      <w:tr w:rsidR="00E150FF" w:rsidRPr="00683B57" w14:paraId="7FB72436" w14:textId="77777777" w:rsidTr="002C3CD9">
        <w:trPr>
          <w:cantSplit/>
          <w:trHeight w:val="368"/>
        </w:trPr>
        <w:tc>
          <w:tcPr>
            <w:tcW w:w="3681" w:type="dxa"/>
            <w:gridSpan w:val="2"/>
            <w:tcBorders>
              <w:top w:val="single" w:sz="4" w:space="0" w:color="auto"/>
              <w:left w:val="single" w:sz="4" w:space="0" w:color="auto"/>
              <w:bottom w:val="single" w:sz="4" w:space="0" w:color="auto"/>
            </w:tcBorders>
            <w:shd w:val="clear" w:color="auto" w:fill="F2F2F2" w:themeFill="background1" w:themeFillShade="F2"/>
          </w:tcPr>
          <w:p w14:paraId="05BA7E16" w14:textId="77777777" w:rsidR="00E150FF" w:rsidRPr="00683B57" w:rsidRDefault="00E150FF" w:rsidP="002C3CD9">
            <w:r w:rsidRPr="00683B57">
              <w:t xml:space="preserve">Pretendenta apliecinājums </w:t>
            </w:r>
          </w:p>
        </w:tc>
        <w:tc>
          <w:tcPr>
            <w:tcW w:w="6095" w:type="dxa"/>
            <w:gridSpan w:val="3"/>
            <w:tcBorders>
              <w:top w:val="single" w:sz="4" w:space="0" w:color="auto"/>
              <w:bottom w:val="single" w:sz="4" w:space="0" w:color="auto"/>
              <w:right w:val="single" w:sz="4" w:space="0" w:color="auto"/>
            </w:tcBorders>
            <w:shd w:val="clear" w:color="auto" w:fill="F2F2F2" w:themeFill="background1" w:themeFillShade="F2"/>
          </w:tcPr>
          <w:p w14:paraId="5E83C205" w14:textId="77777777" w:rsidR="00E150FF" w:rsidRPr="00683B57" w:rsidRDefault="00E150FF" w:rsidP="002C3CD9"/>
        </w:tc>
      </w:tr>
      <w:tr w:rsidR="00E150FF" w:rsidRPr="00683B57" w14:paraId="4877FA90" w14:textId="77777777" w:rsidTr="002C3CD9">
        <w:trPr>
          <w:cantSplit/>
          <w:trHeight w:val="368"/>
        </w:trPr>
        <w:tc>
          <w:tcPr>
            <w:tcW w:w="3681" w:type="dxa"/>
            <w:gridSpan w:val="2"/>
            <w:tcBorders>
              <w:top w:val="single" w:sz="4" w:space="0" w:color="auto"/>
            </w:tcBorders>
          </w:tcPr>
          <w:p w14:paraId="2FF52920" w14:textId="77777777" w:rsidR="00E150FF" w:rsidRPr="00683B57" w:rsidRDefault="00E150FF" w:rsidP="002C3CD9">
            <w:r w:rsidRPr="00683B57">
              <w:t xml:space="preserve">Pretendents ir  MVU: </w:t>
            </w:r>
          </w:p>
        </w:tc>
        <w:tc>
          <w:tcPr>
            <w:tcW w:w="6095" w:type="dxa"/>
            <w:gridSpan w:val="3"/>
            <w:tcBorders>
              <w:top w:val="single" w:sz="4" w:space="0" w:color="auto"/>
              <w:bottom w:val="single" w:sz="4" w:space="0" w:color="auto"/>
            </w:tcBorders>
          </w:tcPr>
          <w:p w14:paraId="6B376DB0" w14:textId="77777777" w:rsidR="00E150FF" w:rsidRPr="00683B57" w:rsidRDefault="00E150FF" w:rsidP="002C3CD9">
            <w:r w:rsidRPr="00683B57">
              <w:t>○ jā ○ nē</w:t>
            </w:r>
          </w:p>
        </w:tc>
      </w:tr>
      <w:tr w:rsidR="00E150FF" w:rsidRPr="00683B57" w14:paraId="1F0C00F1" w14:textId="77777777" w:rsidTr="002C3CD9">
        <w:trPr>
          <w:cantSplit/>
          <w:trHeight w:val="368"/>
        </w:trPr>
        <w:tc>
          <w:tcPr>
            <w:tcW w:w="3681" w:type="dxa"/>
            <w:gridSpan w:val="2"/>
          </w:tcPr>
          <w:p w14:paraId="3DD44971" w14:textId="77777777" w:rsidR="00E150FF" w:rsidRPr="00683B57" w:rsidRDefault="00E150FF" w:rsidP="002C3CD9">
            <w:r w:rsidRPr="00683B57">
              <w:t xml:space="preserve">Piesaistītais apakšuzņēmums ir MVU: </w:t>
            </w:r>
          </w:p>
        </w:tc>
        <w:tc>
          <w:tcPr>
            <w:tcW w:w="6095" w:type="dxa"/>
            <w:gridSpan w:val="3"/>
            <w:tcBorders>
              <w:top w:val="single" w:sz="4" w:space="0" w:color="auto"/>
              <w:bottom w:val="single" w:sz="4" w:space="0" w:color="auto"/>
            </w:tcBorders>
          </w:tcPr>
          <w:p w14:paraId="141259CE" w14:textId="77777777" w:rsidR="00E150FF" w:rsidRPr="00683B57" w:rsidRDefault="00E150FF" w:rsidP="002C3CD9">
            <w:r w:rsidRPr="00683B57">
              <w:t>○ jā ○ nē</w:t>
            </w:r>
          </w:p>
        </w:tc>
      </w:tr>
    </w:tbl>
    <w:p w14:paraId="2A8CCD82" w14:textId="77777777" w:rsidR="00E150FF" w:rsidRPr="00683B57" w:rsidRDefault="00E150FF" w:rsidP="00E150FF">
      <w:pPr>
        <w:jc w:val="both"/>
      </w:pPr>
    </w:p>
    <w:p w14:paraId="76B4B14A" w14:textId="77777777" w:rsidR="00E150FF" w:rsidRPr="00683B57" w:rsidRDefault="00E150FF" w:rsidP="00E150FF">
      <w:pPr>
        <w:jc w:val="both"/>
      </w:pPr>
    </w:p>
    <w:p w14:paraId="26F33212" w14:textId="476B9235" w:rsidR="00C76E49" w:rsidRPr="00683B57" w:rsidRDefault="00E150FF" w:rsidP="00C76E49">
      <w:pPr>
        <w:jc w:val="center"/>
        <w:rPr>
          <w:b/>
          <w:bCs/>
        </w:rPr>
      </w:pPr>
      <w:r w:rsidRPr="00683B57">
        <w:t>Esam iepazinušies ar SIA “</w:t>
      </w:r>
      <w:r w:rsidR="00A91422" w:rsidRPr="00683B57">
        <w:t>Viesītes komunālā pārvalde</w:t>
      </w:r>
      <w:r w:rsidRPr="00683B57">
        <w:t>”, reģistrācijas Nr.</w:t>
      </w:r>
      <w:r w:rsidR="00A91422" w:rsidRPr="00683B57">
        <w:t>55403000541</w:t>
      </w:r>
      <w:r w:rsidRPr="00683B57">
        <w:t xml:space="preserve"> (turpmāk – Pasūtītājs) organizēto tirgus izpēti </w:t>
      </w:r>
      <w:r w:rsidRPr="00683B57">
        <w:rPr>
          <w:i/>
        </w:rPr>
        <w:t>“</w:t>
      </w:r>
      <w:r w:rsidR="00C76E49" w:rsidRPr="00683B57">
        <w:t>Tehniski ekonomiskā pamatojuma (TEP)</w:t>
      </w:r>
      <w:r w:rsidR="002878DD" w:rsidRPr="00683B57">
        <w:t>(aktualizācija)</w:t>
      </w:r>
      <w:r w:rsidR="00C76E49" w:rsidRPr="00683B57">
        <w:t xml:space="preserve"> un finanšu prognožu izstrād</w:t>
      </w:r>
      <w:r w:rsidR="00372236" w:rsidRPr="00683B57">
        <w:t>e</w:t>
      </w:r>
      <w:r w:rsidR="00C76E49" w:rsidRPr="00683B57">
        <w:t>”</w:t>
      </w:r>
      <w:r w:rsidR="00C76E49" w:rsidRPr="00683B57">
        <w:rPr>
          <w:b/>
          <w:bCs/>
        </w:rPr>
        <w:t xml:space="preserve"> </w:t>
      </w:r>
    </w:p>
    <w:p w14:paraId="0D026583" w14:textId="359BF06A" w:rsidR="00E150FF" w:rsidRPr="00683B57" w:rsidRDefault="00E150FF" w:rsidP="00C76E49">
      <w:pPr>
        <w:jc w:val="center"/>
        <w:rPr>
          <w:rFonts w:eastAsia="Calibri"/>
          <w:color w:val="000000"/>
        </w:rPr>
      </w:pPr>
      <w:r w:rsidRPr="00683B57">
        <w:t xml:space="preserve"> </w:t>
      </w:r>
      <w:r w:rsidR="00C76E49" w:rsidRPr="00683B57">
        <w:rPr>
          <w:rFonts w:eastAsia="Calibri"/>
          <w:color w:val="000000"/>
        </w:rPr>
        <w:t>ID Nr. VKP TI 202</w:t>
      </w:r>
      <w:r w:rsidR="00091669">
        <w:rPr>
          <w:rFonts w:eastAsia="Calibri"/>
          <w:color w:val="000000"/>
        </w:rPr>
        <w:t>6</w:t>
      </w:r>
      <w:r w:rsidR="00C76E49" w:rsidRPr="00683B57">
        <w:rPr>
          <w:rFonts w:eastAsia="Calibri"/>
          <w:color w:val="000000"/>
        </w:rPr>
        <w:t>/</w:t>
      </w:r>
      <w:r w:rsidR="007B1A5A">
        <w:rPr>
          <w:rFonts w:eastAsia="Calibri"/>
          <w:color w:val="000000"/>
        </w:rPr>
        <w:t>1</w:t>
      </w:r>
      <w:r w:rsidRPr="00683B57">
        <w:rPr>
          <w:i/>
        </w:rPr>
        <w:t xml:space="preserve"> </w:t>
      </w:r>
      <w:r w:rsidRPr="00683B57">
        <w:t>un  pieņemam visas noteiktās prasības.</w:t>
      </w:r>
    </w:p>
    <w:p w14:paraId="2FFD0F5C" w14:textId="77777777" w:rsidR="00E150FF" w:rsidRPr="00683B57" w:rsidRDefault="00E150FF" w:rsidP="00E150FF">
      <w:pPr>
        <w:jc w:val="both"/>
        <w:rPr>
          <w:b/>
          <w:i/>
        </w:rPr>
      </w:pPr>
    </w:p>
    <w:p w14:paraId="1A42FBD0" w14:textId="77777777" w:rsidR="00E150FF" w:rsidRPr="00683B57" w:rsidRDefault="00E150FF" w:rsidP="00E150FF">
      <w:pPr>
        <w:numPr>
          <w:ilvl w:val="3"/>
          <w:numId w:val="1"/>
        </w:numPr>
        <w:suppressAutoHyphens/>
        <w:spacing w:line="100" w:lineRule="atLeast"/>
        <w:ind w:left="567" w:hanging="567"/>
        <w:jc w:val="both"/>
        <w:rPr>
          <w:kern w:val="22"/>
          <w:lang w:eastAsia="ar-SA"/>
        </w:rPr>
      </w:pPr>
      <w:r w:rsidRPr="00683B57">
        <w:rPr>
          <w:kern w:val="22"/>
          <w:lang w:eastAsia="ar-SA"/>
        </w:rPr>
        <w:t>Iesniedzam piedāvājumu, kas sastāv no:</w:t>
      </w:r>
    </w:p>
    <w:p w14:paraId="16C327AB" w14:textId="77777777" w:rsidR="00E150FF" w:rsidRPr="00683B57" w:rsidRDefault="00E150FF" w:rsidP="00E150FF">
      <w:pPr>
        <w:numPr>
          <w:ilvl w:val="1"/>
          <w:numId w:val="2"/>
        </w:numPr>
        <w:suppressAutoHyphens/>
        <w:spacing w:line="100" w:lineRule="atLeast"/>
        <w:ind w:left="567" w:hanging="567"/>
        <w:jc w:val="both"/>
        <w:rPr>
          <w:kern w:val="22"/>
          <w:lang w:eastAsia="ar-SA"/>
        </w:rPr>
      </w:pPr>
      <w:r w:rsidRPr="00683B57">
        <w:rPr>
          <w:kern w:val="22"/>
          <w:lang w:eastAsia="ar-SA"/>
        </w:rPr>
        <w:t>šī pieteikuma un atlases dokumentiem;</w:t>
      </w:r>
    </w:p>
    <w:p w14:paraId="57D57B13" w14:textId="77777777" w:rsidR="00E150FF" w:rsidRPr="00683B57" w:rsidRDefault="00E150FF" w:rsidP="00E150FF">
      <w:pPr>
        <w:numPr>
          <w:ilvl w:val="1"/>
          <w:numId w:val="2"/>
        </w:numPr>
        <w:suppressAutoHyphens/>
        <w:spacing w:line="100" w:lineRule="atLeast"/>
        <w:ind w:left="567" w:hanging="567"/>
        <w:jc w:val="both"/>
        <w:rPr>
          <w:kern w:val="22"/>
          <w:lang w:eastAsia="ar-SA"/>
        </w:rPr>
      </w:pPr>
      <w:r w:rsidRPr="00683B57">
        <w:rPr>
          <w:kern w:val="22"/>
          <w:lang w:eastAsia="ar-SA"/>
        </w:rPr>
        <w:t>Tehniskā specifikācija;</w:t>
      </w:r>
    </w:p>
    <w:p w14:paraId="33DF6B55" w14:textId="77777777" w:rsidR="00E150FF" w:rsidRPr="00683B57" w:rsidRDefault="00E150FF" w:rsidP="00E150FF">
      <w:pPr>
        <w:numPr>
          <w:ilvl w:val="1"/>
          <w:numId w:val="2"/>
        </w:numPr>
        <w:suppressAutoHyphens/>
        <w:spacing w:line="100" w:lineRule="atLeast"/>
        <w:ind w:left="567" w:hanging="567"/>
        <w:jc w:val="both"/>
        <w:rPr>
          <w:kern w:val="22"/>
          <w:lang w:eastAsia="ar-SA"/>
        </w:rPr>
      </w:pPr>
      <w:r w:rsidRPr="00683B57">
        <w:rPr>
          <w:kern w:val="22"/>
          <w:lang w:eastAsia="ar-SA"/>
        </w:rPr>
        <w:t xml:space="preserve">Finanšu piedāvājuma. </w:t>
      </w:r>
    </w:p>
    <w:p w14:paraId="1D257725" w14:textId="77777777" w:rsidR="00E150FF" w:rsidRPr="00683B57" w:rsidRDefault="00E150FF" w:rsidP="00E150FF">
      <w:pPr>
        <w:suppressAutoHyphens/>
        <w:spacing w:line="100" w:lineRule="atLeast"/>
        <w:ind w:left="567"/>
        <w:jc w:val="both"/>
        <w:rPr>
          <w:kern w:val="22"/>
          <w:lang w:eastAsia="ar-SA"/>
        </w:rPr>
      </w:pPr>
    </w:p>
    <w:p w14:paraId="4158830F" w14:textId="77777777" w:rsidR="00E150FF" w:rsidRPr="00683B57" w:rsidRDefault="00E150FF" w:rsidP="00E150FF">
      <w:pPr>
        <w:numPr>
          <w:ilvl w:val="0"/>
          <w:numId w:val="2"/>
        </w:numPr>
        <w:spacing w:line="259" w:lineRule="auto"/>
        <w:ind w:left="567" w:hanging="567"/>
        <w:jc w:val="both"/>
      </w:pPr>
      <w:r w:rsidRPr="00683B57">
        <w:t>Apliecinām:</w:t>
      </w:r>
    </w:p>
    <w:p w14:paraId="7BA8AE43" w14:textId="77777777" w:rsidR="00E150FF" w:rsidRPr="00683B57" w:rsidRDefault="00E150FF" w:rsidP="00E150FF">
      <w:pPr>
        <w:numPr>
          <w:ilvl w:val="1"/>
          <w:numId w:val="2"/>
        </w:numPr>
        <w:spacing w:line="259" w:lineRule="auto"/>
        <w:ind w:left="567" w:hanging="567"/>
        <w:jc w:val="both"/>
      </w:pPr>
      <w:r w:rsidRPr="00683B57">
        <w:t>piedāvājumā sniegto ziņu patiesumu un precizitāti;</w:t>
      </w:r>
    </w:p>
    <w:p w14:paraId="11323C0D" w14:textId="77777777" w:rsidR="00E150FF" w:rsidRPr="00683B57" w:rsidRDefault="00E150FF" w:rsidP="00E150FF">
      <w:pPr>
        <w:numPr>
          <w:ilvl w:val="1"/>
          <w:numId w:val="2"/>
        </w:numPr>
        <w:spacing w:line="259" w:lineRule="auto"/>
        <w:ind w:left="567" w:hanging="567"/>
        <w:jc w:val="both"/>
      </w:pPr>
      <w:r w:rsidRPr="00683B57">
        <w:t>kvalifikācija atbilst tirgus izpētes dokumentos noteiktajām prasībām, nav iestājies neviens no Sabiedrisko pakalpojumu sniedzēju iepirkumu likuma 48.panta pirmajā daļā minētajiem izslēgšanas gadījumiem;</w:t>
      </w:r>
    </w:p>
    <w:p w14:paraId="4F366E00" w14:textId="77777777" w:rsidR="00E150FF" w:rsidRPr="00683B57" w:rsidRDefault="00E150FF" w:rsidP="00E150FF">
      <w:pPr>
        <w:numPr>
          <w:ilvl w:val="1"/>
          <w:numId w:val="2"/>
        </w:numPr>
        <w:spacing w:line="259" w:lineRule="auto"/>
        <w:ind w:left="567" w:hanging="567"/>
        <w:jc w:val="both"/>
      </w:pPr>
      <w:r w:rsidRPr="00683B57">
        <w:t>šis piedāvājums ir sagatavots individuāli un nav saskaņots ar konkurentiem.</w:t>
      </w:r>
    </w:p>
    <w:p w14:paraId="7626E770" w14:textId="77777777" w:rsidR="00E150FF" w:rsidRPr="00683B57" w:rsidRDefault="00E150FF" w:rsidP="00E150FF">
      <w:pPr>
        <w:spacing w:line="259" w:lineRule="auto"/>
        <w:ind w:left="567"/>
        <w:jc w:val="both"/>
      </w:pPr>
    </w:p>
    <w:tbl>
      <w:tblPr>
        <w:tblStyle w:val="TableGrid"/>
        <w:tblW w:w="9913" w:type="dxa"/>
        <w:tblInd w:w="0" w:type="dxa"/>
        <w:tblCellMar>
          <w:top w:w="132" w:type="dxa"/>
          <w:left w:w="108" w:type="dxa"/>
          <w:bottom w:w="15" w:type="dxa"/>
          <w:right w:w="10" w:type="dxa"/>
        </w:tblCellMar>
        <w:tblLook w:val="04A0" w:firstRow="1" w:lastRow="0" w:firstColumn="1" w:lastColumn="0" w:noHBand="0" w:noVBand="1"/>
      </w:tblPr>
      <w:tblGrid>
        <w:gridCol w:w="570"/>
        <w:gridCol w:w="9343"/>
      </w:tblGrid>
      <w:tr w:rsidR="00E150FF" w:rsidRPr="00683B57" w14:paraId="36CCC351" w14:textId="77777777" w:rsidTr="002C3CD9">
        <w:trPr>
          <w:trHeight w:val="249"/>
        </w:trPr>
        <w:tc>
          <w:tcPr>
            <w:tcW w:w="9913" w:type="dxa"/>
            <w:gridSpan w:val="2"/>
            <w:tcBorders>
              <w:top w:val="single" w:sz="8" w:space="0" w:color="000000"/>
              <w:left w:val="single" w:sz="8" w:space="0" w:color="000000"/>
              <w:bottom w:val="single" w:sz="8" w:space="0" w:color="000000"/>
              <w:right w:val="single" w:sz="8" w:space="0" w:color="000000"/>
            </w:tcBorders>
            <w:vAlign w:val="center"/>
          </w:tcPr>
          <w:p w14:paraId="4D89B40A" w14:textId="77777777" w:rsidR="00E150FF" w:rsidRPr="00683B57" w:rsidRDefault="00E150FF" w:rsidP="00E150FF">
            <w:pPr>
              <w:pStyle w:val="Sarakstarindkopa"/>
              <w:numPr>
                <w:ilvl w:val="1"/>
                <w:numId w:val="2"/>
              </w:numPr>
              <w:ind w:left="0" w:firstLine="0"/>
              <w:rPr>
                <w:sz w:val="24"/>
                <w:szCs w:val="24"/>
              </w:rPr>
            </w:pPr>
            <w:r w:rsidRPr="00683B57">
              <w:rPr>
                <w:sz w:val="24"/>
                <w:szCs w:val="24"/>
              </w:rPr>
              <w:t xml:space="preserve">Apliecinām, ka </w:t>
            </w:r>
            <w:r w:rsidRPr="00683B57">
              <w:rPr>
                <w:i/>
                <w:sz w:val="24"/>
                <w:szCs w:val="24"/>
              </w:rPr>
              <w:t>(atzīmēt atbilstošo)</w:t>
            </w:r>
            <w:r w:rsidRPr="00683B57">
              <w:rPr>
                <w:sz w:val="24"/>
                <w:szCs w:val="24"/>
              </w:rPr>
              <w:t xml:space="preserve">: </w:t>
            </w:r>
          </w:p>
        </w:tc>
      </w:tr>
      <w:tr w:rsidR="00E150FF" w:rsidRPr="00683B57" w14:paraId="342EE6C8" w14:textId="77777777" w:rsidTr="002C3CD9">
        <w:trPr>
          <w:trHeight w:val="370"/>
        </w:trPr>
        <w:tc>
          <w:tcPr>
            <w:tcW w:w="570" w:type="dxa"/>
            <w:tcBorders>
              <w:top w:val="single" w:sz="8" w:space="0" w:color="000000"/>
              <w:left w:val="single" w:sz="8" w:space="0" w:color="000000"/>
              <w:bottom w:val="single" w:sz="8" w:space="0" w:color="000000"/>
              <w:right w:val="single" w:sz="8" w:space="0" w:color="000000"/>
            </w:tcBorders>
            <w:vAlign w:val="center"/>
          </w:tcPr>
          <w:p w14:paraId="686DD28A" w14:textId="77777777" w:rsidR="00E150FF" w:rsidRPr="00683B57" w:rsidRDefault="00E150FF" w:rsidP="002C3CD9">
            <w:pPr>
              <w:spacing w:line="259" w:lineRule="auto"/>
              <w:ind w:left="82"/>
              <w:rPr>
                <w:sz w:val="24"/>
                <w:szCs w:val="24"/>
              </w:rPr>
            </w:pPr>
            <w:r w:rsidRPr="00683B57">
              <w:rPr>
                <w:rFonts w:eastAsia="Calibri"/>
                <w:noProof/>
              </w:rPr>
              <mc:AlternateContent>
                <mc:Choice Requires="wpg">
                  <w:drawing>
                    <wp:inline distT="0" distB="0" distL="0" distR="0" wp14:anchorId="79791048" wp14:editId="34728B73">
                      <wp:extent cx="234696" cy="170078"/>
                      <wp:effectExtent l="0" t="0" r="0" b="0"/>
                      <wp:docPr id="33858" name="Group 33858"/>
                      <wp:cNvGraphicFramePr/>
                      <a:graphic xmlns:a="http://schemas.openxmlformats.org/drawingml/2006/main">
                        <a:graphicData uri="http://schemas.microsoft.com/office/word/2010/wordprocessingGroup">
                          <wpg:wgp>
                            <wpg:cNvGrpSpPr/>
                            <wpg:grpSpPr>
                              <a:xfrm>
                                <a:off x="0" y="0"/>
                                <a:ext cx="234696" cy="170078"/>
                                <a:chOff x="0" y="0"/>
                                <a:chExt cx="234696" cy="170078"/>
                              </a:xfrm>
                            </wpg:grpSpPr>
                            <pic:pic xmlns:pic="http://schemas.openxmlformats.org/drawingml/2006/picture">
                              <pic:nvPicPr>
                                <pic:cNvPr id="34845" name="Picture 34845"/>
                                <pic:cNvPicPr/>
                              </pic:nvPicPr>
                              <pic:blipFill>
                                <a:blip r:embed="rId17"/>
                                <a:stretch>
                                  <a:fillRect/>
                                </a:stretch>
                              </pic:blipFill>
                              <pic:spPr>
                                <a:xfrm>
                                  <a:off x="16967" y="36957"/>
                                  <a:ext cx="82296" cy="100584"/>
                                </a:xfrm>
                                <a:prstGeom prst="rect">
                                  <a:avLst/>
                                </a:prstGeom>
                              </pic:spPr>
                            </pic:pic>
                            <wps:wsp>
                              <wps:cNvPr id="4870" name="Rectangle 4870"/>
                              <wps:cNvSpPr/>
                              <wps:spPr>
                                <a:xfrm>
                                  <a:off x="118821" y="1371"/>
                                  <a:ext cx="50673" cy="224380"/>
                                </a:xfrm>
                                <a:prstGeom prst="rect">
                                  <a:avLst/>
                                </a:prstGeom>
                                <a:ln>
                                  <a:noFill/>
                                </a:ln>
                              </wps:spPr>
                              <wps:txbx>
                                <w:txbxContent>
                                  <w:p w14:paraId="0291B738" w14:textId="77777777" w:rsidR="00E150FF" w:rsidRDefault="00E150FF" w:rsidP="00E150F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79791048" id="Group 33858" o:spid="_x0000_s1026" style="width:18.5pt;height:13.4pt;mso-position-horizontal-relative:char;mso-position-vertical-relative:line" coordsize="234696,170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845" o:spid="_x0000_s1027" type="#_x0000_t75" style="position:absolute;left:16967;top:36957;width:82296;height:100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">
                        <v:imagedata r:id="rId18" o:title=""/>
                      </v:shape>
                      <v:rect id="Rectangle 4870" o:spid="_x0000_s1028" style="position:absolute;left:118821;top:137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f0wwAAAN0AAAAPAAAAZHJzL2Rvd25yZXYueG1sRE/LisIw&#10;FN0P+A/hCu7GVB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TA0H9MMAAADdAAAADwAA&#10;AAAAAAAAAAAAAAAHAgAAZHJzL2Rvd25yZXYueG1sUEsFBgAAAAADAAMAtwAAAPcCAAAAAA==&#10;" filled="f" stroked="f">
                        <v:textbox inset="0,0,0,0">
                          <w:txbxContent>
                            <w:p w14:paraId="0291B738" w14:textId="77777777" w:rsidR="00E150FF" w:rsidRDefault="00E150FF" w:rsidP="00E150FF">
                              <w:pPr>
                                <w:spacing w:after="160" w:line="259" w:lineRule="auto"/>
                              </w:pPr>
                              <w:r>
                                <w:t xml:space="preserve"> </w:t>
                              </w:r>
                            </w:p>
                          </w:txbxContent>
                        </v:textbox>
                      </v:rect>
                      <w10:anchorlock/>
                    </v:group>
                  </w:pict>
                </mc:Fallback>
              </mc:AlternateContent>
            </w:r>
          </w:p>
        </w:tc>
        <w:tc>
          <w:tcPr>
            <w:tcW w:w="9343" w:type="dxa"/>
            <w:tcBorders>
              <w:top w:val="single" w:sz="8" w:space="0" w:color="000000"/>
              <w:left w:val="single" w:sz="8" w:space="0" w:color="000000"/>
              <w:bottom w:val="single" w:sz="8" w:space="0" w:color="000000"/>
              <w:right w:val="single" w:sz="8" w:space="0" w:color="000000"/>
            </w:tcBorders>
            <w:vAlign w:val="center"/>
          </w:tcPr>
          <w:p w14:paraId="5832E959" w14:textId="77777777" w:rsidR="00E150FF" w:rsidRPr="00683B57" w:rsidRDefault="00E150FF" w:rsidP="002C3CD9">
            <w:pPr>
              <w:rPr>
                <w:sz w:val="24"/>
                <w:szCs w:val="24"/>
              </w:rPr>
            </w:pPr>
            <w:r w:rsidRPr="00683B57">
              <w:rPr>
                <w:sz w:val="24"/>
                <w:szCs w:val="24"/>
              </w:rPr>
              <w:t xml:space="preserve">mūsu piedāvājums nesatur komercnoslēpumu, un mēs piekrītam tajā iekļautās informācijas publicēšanai vai izpaušanai trešajām personām; </w:t>
            </w:r>
          </w:p>
        </w:tc>
      </w:tr>
      <w:tr w:rsidR="00E150FF" w:rsidRPr="00683B57" w14:paraId="3BF3651C" w14:textId="77777777" w:rsidTr="002C3CD9">
        <w:trPr>
          <w:trHeight w:val="415"/>
        </w:trPr>
        <w:tc>
          <w:tcPr>
            <w:tcW w:w="570" w:type="dxa"/>
            <w:tcBorders>
              <w:top w:val="single" w:sz="8" w:space="0" w:color="000000"/>
              <w:left w:val="single" w:sz="8" w:space="0" w:color="000000"/>
              <w:bottom w:val="single" w:sz="8" w:space="0" w:color="000000"/>
              <w:right w:val="single" w:sz="8" w:space="0" w:color="000000"/>
            </w:tcBorders>
            <w:vAlign w:val="center"/>
          </w:tcPr>
          <w:p w14:paraId="06584C45" w14:textId="77777777" w:rsidR="00E150FF" w:rsidRPr="00683B57" w:rsidRDefault="00E150FF" w:rsidP="002C3CD9">
            <w:pPr>
              <w:spacing w:line="259" w:lineRule="auto"/>
              <w:ind w:left="82"/>
              <w:rPr>
                <w:sz w:val="24"/>
                <w:szCs w:val="24"/>
              </w:rPr>
            </w:pPr>
            <w:r w:rsidRPr="00683B57">
              <w:rPr>
                <w:rFonts w:eastAsia="Calibri"/>
                <w:noProof/>
              </w:rPr>
              <mc:AlternateContent>
                <mc:Choice Requires="wpg">
                  <w:drawing>
                    <wp:inline distT="0" distB="0" distL="0" distR="0" wp14:anchorId="295C86D5" wp14:editId="5DAD5ADD">
                      <wp:extent cx="234696" cy="170079"/>
                      <wp:effectExtent l="0" t="0" r="0" b="0"/>
                      <wp:docPr id="33904" name="Group 33904"/>
                      <wp:cNvGraphicFramePr/>
                      <a:graphic xmlns:a="http://schemas.openxmlformats.org/drawingml/2006/main">
                        <a:graphicData uri="http://schemas.microsoft.com/office/word/2010/wordprocessingGroup">
                          <wpg:wgp>
                            <wpg:cNvGrpSpPr/>
                            <wpg:grpSpPr>
                              <a:xfrm>
                                <a:off x="0" y="0"/>
                                <a:ext cx="234696" cy="170079"/>
                                <a:chOff x="0" y="0"/>
                                <a:chExt cx="234696" cy="170079"/>
                              </a:xfrm>
                            </wpg:grpSpPr>
                            <pic:pic xmlns:pic="http://schemas.openxmlformats.org/drawingml/2006/picture">
                              <pic:nvPicPr>
                                <pic:cNvPr id="4886" name="Picture 4886"/>
                                <pic:cNvPicPr/>
                              </pic:nvPicPr>
                              <pic:blipFill>
                                <a:blip r:embed="rId19"/>
                                <a:stretch>
                                  <a:fillRect/>
                                </a:stretch>
                              </pic:blipFill>
                              <pic:spPr>
                                <a:xfrm>
                                  <a:off x="0" y="0"/>
                                  <a:ext cx="234696" cy="169164"/>
                                </a:xfrm>
                                <a:prstGeom prst="rect">
                                  <a:avLst/>
                                </a:prstGeom>
                              </pic:spPr>
                            </pic:pic>
                            <wps:wsp>
                              <wps:cNvPr id="4887" name="Rectangle 4887"/>
                              <wps:cNvSpPr/>
                              <wps:spPr>
                                <a:xfrm>
                                  <a:off x="118821" y="1372"/>
                                  <a:ext cx="50673" cy="224380"/>
                                </a:xfrm>
                                <a:prstGeom prst="rect">
                                  <a:avLst/>
                                </a:prstGeom>
                                <a:ln>
                                  <a:noFill/>
                                </a:ln>
                              </wps:spPr>
                              <wps:txbx>
                                <w:txbxContent>
                                  <w:p w14:paraId="36B49D97" w14:textId="77777777" w:rsidR="00E150FF" w:rsidRDefault="00E150FF" w:rsidP="00E150F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295C86D5" id="Group 33904" o:spid="_x0000_s1029" style="width:18.5pt;height:13.4pt;mso-position-horizontal-relative:char;mso-position-vertical-relative:line" coordsize="234696,170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">
                      <v:shape id="Picture 4886" o:spid="_x0000_s1030" type="#_x0000_t75" style="position:absolute;width:234696;height:169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">
                        <v:imagedata r:id="rId20" o:title=""/>
                      </v:shape>
                      <v:rect id="Rectangle 4887" o:spid="_x0000_s1031" style="position:absolute;left:118821;top:1372;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" filled="f" stroked="f">
                        <v:textbox inset="0,0,0,0">
                          <w:txbxContent>
                            <w:p w14:paraId="36B49D97" w14:textId="77777777" w:rsidR="00E150FF" w:rsidRDefault="00E150FF" w:rsidP="00E150FF">
                              <w:pPr>
                                <w:spacing w:after="160" w:line="259" w:lineRule="auto"/>
                              </w:pPr>
                              <w:r>
                                <w:t xml:space="preserve"> </w:t>
                              </w:r>
                            </w:p>
                          </w:txbxContent>
                        </v:textbox>
                      </v:rect>
                      <w10:anchorlock/>
                    </v:group>
                  </w:pict>
                </mc:Fallback>
              </mc:AlternateContent>
            </w:r>
          </w:p>
        </w:tc>
        <w:tc>
          <w:tcPr>
            <w:tcW w:w="9343" w:type="dxa"/>
            <w:tcBorders>
              <w:top w:val="single" w:sz="8" w:space="0" w:color="000000"/>
              <w:left w:val="single" w:sz="8" w:space="0" w:color="000000"/>
              <w:bottom w:val="single" w:sz="8" w:space="0" w:color="000000"/>
              <w:right w:val="single" w:sz="8" w:space="0" w:color="000000"/>
            </w:tcBorders>
            <w:vAlign w:val="center"/>
          </w:tcPr>
          <w:p w14:paraId="04729CBB" w14:textId="77777777" w:rsidR="00E150FF" w:rsidRPr="00683B57" w:rsidRDefault="00E150FF" w:rsidP="002C3CD9">
            <w:pPr>
              <w:rPr>
                <w:sz w:val="24"/>
                <w:szCs w:val="24"/>
              </w:rPr>
            </w:pPr>
            <w:r w:rsidRPr="00683B57">
              <w:rPr>
                <w:sz w:val="24"/>
                <w:szCs w:val="24"/>
              </w:rPr>
              <w:t xml:space="preserve">mūsu piedāvājums satur šādu komercnoslēpumu: </w:t>
            </w:r>
          </w:p>
        </w:tc>
      </w:tr>
      <w:tr w:rsidR="00E150FF" w:rsidRPr="00683B57" w14:paraId="1EF3FAF2" w14:textId="77777777" w:rsidTr="002C3CD9">
        <w:trPr>
          <w:trHeight w:val="18"/>
        </w:trPr>
        <w:tc>
          <w:tcPr>
            <w:tcW w:w="9913" w:type="dxa"/>
            <w:gridSpan w:val="2"/>
            <w:tcBorders>
              <w:top w:val="single" w:sz="8" w:space="0" w:color="000000"/>
              <w:left w:val="single" w:sz="8" w:space="0" w:color="000000"/>
              <w:bottom w:val="single" w:sz="8" w:space="0" w:color="000000"/>
              <w:right w:val="single" w:sz="8" w:space="0" w:color="000000"/>
            </w:tcBorders>
            <w:vAlign w:val="center"/>
          </w:tcPr>
          <w:p w14:paraId="037ABF56" w14:textId="77777777" w:rsidR="00E150FF" w:rsidRPr="00683B57" w:rsidRDefault="00E150FF" w:rsidP="002C3CD9">
            <w:pPr>
              <w:spacing w:after="143"/>
              <w:rPr>
                <w:sz w:val="24"/>
                <w:szCs w:val="24"/>
              </w:rPr>
            </w:pPr>
            <w:r w:rsidRPr="00683B57">
              <w:rPr>
                <w:i/>
                <w:sz w:val="24"/>
                <w:szCs w:val="24"/>
              </w:rPr>
              <w:lastRenderedPageBreak/>
              <w:t>(norāda, kura tieši piedāvājumā iekļautā informācija ir komercnoslēpums)</w:t>
            </w:r>
            <w:r w:rsidRPr="00683B57">
              <w:rPr>
                <w:color w:val="1F497D"/>
                <w:sz w:val="24"/>
                <w:szCs w:val="24"/>
              </w:rPr>
              <w:t xml:space="preserve"> </w:t>
            </w:r>
          </w:p>
          <w:p w14:paraId="170B09C1" w14:textId="77777777" w:rsidR="00E150FF" w:rsidRPr="00683B57" w:rsidRDefault="00E150FF" w:rsidP="002C3CD9">
            <w:pPr>
              <w:spacing w:after="143"/>
              <w:ind w:right="218"/>
              <w:jc w:val="right"/>
              <w:rPr>
                <w:sz w:val="24"/>
                <w:szCs w:val="24"/>
              </w:rPr>
            </w:pPr>
            <w:r w:rsidRPr="00683B57">
              <w:rPr>
                <w:sz w:val="24"/>
                <w:szCs w:val="24"/>
              </w:rPr>
              <w:t xml:space="preserve">…………………………….…………………………….………………………… </w:t>
            </w:r>
          </w:p>
          <w:p w14:paraId="1D81FDD8" w14:textId="77777777" w:rsidR="00E150FF" w:rsidRPr="00683B57" w:rsidRDefault="00E150FF" w:rsidP="002C3CD9">
            <w:pPr>
              <w:spacing w:after="96"/>
              <w:ind w:right="218"/>
              <w:jc w:val="right"/>
              <w:rPr>
                <w:sz w:val="24"/>
                <w:szCs w:val="24"/>
              </w:rPr>
            </w:pPr>
            <w:r w:rsidRPr="00683B57">
              <w:rPr>
                <w:sz w:val="24"/>
                <w:szCs w:val="24"/>
              </w:rPr>
              <w:t xml:space="preserve">…………………………….…………………………….………………………… </w:t>
            </w:r>
          </w:p>
        </w:tc>
      </w:tr>
    </w:tbl>
    <w:p w14:paraId="10EEE797" w14:textId="77777777" w:rsidR="00E150FF" w:rsidRPr="00683B57" w:rsidRDefault="00E150FF" w:rsidP="00E150FF">
      <w:pPr>
        <w:spacing w:line="259" w:lineRule="auto"/>
        <w:jc w:val="both"/>
      </w:pPr>
    </w:p>
    <w:p w14:paraId="38373EE2" w14:textId="078EDB2A" w:rsidR="00E150FF" w:rsidRPr="00683B57" w:rsidRDefault="00E150FF" w:rsidP="00E150FF">
      <w:pPr>
        <w:numPr>
          <w:ilvl w:val="0"/>
          <w:numId w:val="2"/>
        </w:numPr>
        <w:ind w:left="357" w:hanging="357"/>
        <w:jc w:val="both"/>
      </w:pPr>
      <w:r w:rsidRPr="00683B57">
        <w:t xml:space="preserve">Piekrītam visām tirgus izpētes </w:t>
      </w:r>
      <w:r w:rsidR="00190D9F" w:rsidRPr="00683B57">
        <w:t>VKP</w:t>
      </w:r>
      <w:r w:rsidR="0070290B" w:rsidRPr="00683B57">
        <w:t xml:space="preserve"> TI 202</w:t>
      </w:r>
      <w:r w:rsidR="007B1A5A">
        <w:t>6</w:t>
      </w:r>
      <w:r w:rsidR="0070290B" w:rsidRPr="00683B57">
        <w:t>/</w:t>
      </w:r>
      <w:r w:rsidR="007B1A5A">
        <w:t>1</w:t>
      </w:r>
      <w:r w:rsidRPr="00683B57">
        <w:t xml:space="preserve"> un līguma projektā (Pielikums nr.</w:t>
      </w:r>
      <w:r w:rsidR="007B1A5A">
        <w:t>5</w:t>
      </w:r>
      <w:r w:rsidRPr="00683B57">
        <w:t>) izvirzītajām prasībām un apliecinām, ka esam piedāvātajā līgumcenā ievērtējuši visas izmaksas, kādas ir nepieciešamas SIA “</w:t>
      </w:r>
      <w:r w:rsidR="0070290B" w:rsidRPr="00683B57">
        <w:t xml:space="preserve"> Viesītes komunālā pārvalde</w:t>
      </w:r>
      <w:r w:rsidRPr="00683B57">
        <w:t xml:space="preserve">” </w:t>
      </w:r>
      <w:r w:rsidR="00A16D20" w:rsidRPr="00683B57">
        <w:t>Tehniski ekonomiskā pamatojuma (TEP)</w:t>
      </w:r>
      <w:r w:rsidR="00DE2716" w:rsidRPr="00683B57">
        <w:t>(</w:t>
      </w:r>
      <w:r w:rsidR="007B1A5A" w:rsidRPr="00683B57">
        <w:t>aktualizācija</w:t>
      </w:r>
      <w:r w:rsidR="009B5192" w:rsidRPr="00683B57">
        <w:t>)</w:t>
      </w:r>
      <w:r w:rsidR="00A16D20" w:rsidRPr="00683B57">
        <w:t xml:space="preserve"> un finanšu prognožu </w:t>
      </w:r>
      <w:r w:rsidRPr="00683B57">
        <w:t>izstrādes nodrošināšanai līguma projektā noteiktajā kvalitātē un termiņā.</w:t>
      </w:r>
    </w:p>
    <w:p w14:paraId="3A743254" w14:textId="77777777" w:rsidR="00E150FF" w:rsidRPr="00683B57" w:rsidRDefault="00E150FF" w:rsidP="00E150FF">
      <w:pPr>
        <w:ind w:left="357"/>
        <w:jc w:val="both"/>
      </w:pPr>
    </w:p>
    <w:p w14:paraId="16BB8C45" w14:textId="5077DF75" w:rsidR="00E150FF" w:rsidRPr="00683B57" w:rsidRDefault="00E150FF" w:rsidP="00E150FF">
      <w:pPr>
        <w:numPr>
          <w:ilvl w:val="0"/>
          <w:numId w:val="2"/>
        </w:numPr>
        <w:ind w:left="357" w:hanging="357"/>
        <w:jc w:val="both"/>
      </w:pPr>
      <w:r w:rsidRPr="00683B57">
        <w:t xml:space="preserve">Iesniedzot savu pieteikumu </w:t>
      </w:r>
      <w:r w:rsidR="0020118D" w:rsidRPr="00683B57">
        <w:t>tirgus izpētei</w:t>
      </w:r>
      <w:r w:rsidRPr="00683B57">
        <w:t xml:space="preserve">, saskaņā ar nolikuma </w:t>
      </w:r>
      <w:r w:rsidR="004132F0">
        <w:t>10</w:t>
      </w:r>
      <w:r w:rsidRPr="00683B57">
        <w:t>.1.punktu, apliecinām, ka vērtēšanai tiek iesniegti šādi vērtējamie kritēriju rādītāji:</w:t>
      </w:r>
    </w:p>
    <w:p w14:paraId="3400FF0B" w14:textId="77777777" w:rsidR="00E150FF" w:rsidRPr="00683B57" w:rsidRDefault="00E150FF" w:rsidP="00E150FF">
      <w:pPr>
        <w:pStyle w:val="Sarakstarindkopa"/>
        <w:ind w:left="360"/>
        <w:jc w:val="both"/>
        <w:rPr>
          <w:bCs/>
        </w:rPr>
      </w:pPr>
    </w:p>
    <w:tbl>
      <w:tblPr>
        <w:tblW w:w="9655" w:type="dxa"/>
        <w:jc w:val="center"/>
        <w:tblLayout w:type="fixed"/>
        <w:tblCellMar>
          <w:left w:w="0" w:type="dxa"/>
          <w:right w:w="0" w:type="dxa"/>
        </w:tblCellMar>
        <w:tblLook w:val="0000" w:firstRow="0" w:lastRow="0" w:firstColumn="0" w:lastColumn="0" w:noHBand="0" w:noVBand="0"/>
      </w:tblPr>
      <w:tblGrid>
        <w:gridCol w:w="7235"/>
        <w:gridCol w:w="2420"/>
      </w:tblGrid>
      <w:tr w:rsidR="00E150FF" w:rsidRPr="00683B57" w14:paraId="08258CD8" w14:textId="77777777" w:rsidTr="002C3CD9">
        <w:trPr>
          <w:trHeight w:hRule="exact" w:val="444"/>
          <w:jc w:val="center"/>
        </w:trPr>
        <w:tc>
          <w:tcPr>
            <w:tcW w:w="7235" w:type="dxa"/>
            <w:tcBorders>
              <w:top w:val="single" w:sz="4" w:space="0" w:color="auto"/>
              <w:left w:val="single" w:sz="4" w:space="0" w:color="auto"/>
              <w:bottom w:val="nil"/>
              <w:right w:val="single" w:sz="4" w:space="0" w:color="auto"/>
            </w:tcBorders>
            <w:shd w:val="clear" w:color="auto" w:fill="FFFFFF"/>
            <w:vAlign w:val="center"/>
          </w:tcPr>
          <w:p w14:paraId="254529E1" w14:textId="77777777" w:rsidR="00E150FF" w:rsidRPr="00683B57" w:rsidRDefault="00E150FF" w:rsidP="002C3CD9">
            <w:pPr>
              <w:widowControl w:val="0"/>
              <w:spacing w:line="200" w:lineRule="exact"/>
              <w:jc w:val="center"/>
              <w:rPr>
                <w:rFonts w:eastAsia="Calibri"/>
                <w:b/>
                <w:spacing w:val="-2"/>
                <w:lang w:eastAsia="lv-LV"/>
              </w:rPr>
            </w:pPr>
            <w:r w:rsidRPr="00683B57">
              <w:rPr>
                <w:rFonts w:eastAsia="Calibri"/>
                <w:b/>
                <w:color w:val="000000"/>
                <w:shd w:val="clear" w:color="auto" w:fill="FFFFFF"/>
                <w:lang w:eastAsia="lv-LV"/>
              </w:rPr>
              <w:t>Nosaukums</w:t>
            </w:r>
          </w:p>
          <w:p w14:paraId="69647141" w14:textId="77777777" w:rsidR="00E150FF" w:rsidRPr="00683B57" w:rsidRDefault="00E150FF" w:rsidP="002C3CD9">
            <w:pPr>
              <w:widowControl w:val="0"/>
              <w:spacing w:line="252" w:lineRule="exact"/>
              <w:jc w:val="center"/>
              <w:rPr>
                <w:rFonts w:eastAsia="Calibri"/>
                <w:b/>
                <w:color w:val="000000"/>
                <w:shd w:val="clear" w:color="auto" w:fill="FFFFFF"/>
                <w:lang w:eastAsia="lv-LV"/>
              </w:rPr>
            </w:pPr>
          </w:p>
        </w:tc>
        <w:tc>
          <w:tcPr>
            <w:tcW w:w="2420" w:type="dxa"/>
            <w:tcBorders>
              <w:top w:val="single" w:sz="4" w:space="0" w:color="auto"/>
              <w:left w:val="single" w:sz="4" w:space="0" w:color="auto"/>
              <w:bottom w:val="nil"/>
              <w:right w:val="single" w:sz="4" w:space="0" w:color="auto"/>
            </w:tcBorders>
            <w:shd w:val="clear" w:color="auto" w:fill="FFFFFF"/>
            <w:vAlign w:val="center"/>
          </w:tcPr>
          <w:p w14:paraId="4D59C69E" w14:textId="77777777" w:rsidR="00E150FF" w:rsidRPr="00683B57" w:rsidRDefault="00E150FF" w:rsidP="002C3CD9">
            <w:pPr>
              <w:widowControl w:val="0"/>
              <w:spacing w:line="252" w:lineRule="exact"/>
              <w:jc w:val="center"/>
              <w:rPr>
                <w:rFonts w:eastAsia="Calibri"/>
                <w:b/>
                <w:color w:val="000000"/>
                <w:shd w:val="clear" w:color="auto" w:fill="FFFFFF"/>
                <w:lang w:eastAsia="lv-LV"/>
              </w:rPr>
            </w:pPr>
            <w:r w:rsidRPr="00683B57">
              <w:rPr>
                <w:rFonts w:eastAsia="Calibri"/>
                <w:b/>
                <w:color w:val="000000"/>
                <w:shd w:val="clear" w:color="auto" w:fill="FFFFFF"/>
                <w:lang w:eastAsia="lv-LV"/>
              </w:rPr>
              <w:t>Summa, EUR bez PVN</w:t>
            </w:r>
          </w:p>
        </w:tc>
      </w:tr>
      <w:tr w:rsidR="00E150FF" w:rsidRPr="00683B57" w14:paraId="4EADDDAA" w14:textId="77777777" w:rsidTr="002C3CD9">
        <w:trPr>
          <w:trHeight w:hRule="exact" w:val="624"/>
          <w:jc w:val="center"/>
        </w:trPr>
        <w:tc>
          <w:tcPr>
            <w:tcW w:w="7235" w:type="dxa"/>
            <w:tcBorders>
              <w:top w:val="single" w:sz="4" w:space="0" w:color="auto"/>
              <w:left w:val="single" w:sz="4" w:space="0" w:color="auto"/>
              <w:bottom w:val="nil"/>
              <w:right w:val="single" w:sz="4" w:space="0" w:color="auto"/>
            </w:tcBorders>
            <w:shd w:val="clear" w:color="auto" w:fill="FFFFFF"/>
            <w:vAlign w:val="center"/>
          </w:tcPr>
          <w:p w14:paraId="2398EE19" w14:textId="6F82EF5A" w:rsidR="00E150FF" w:rsidRPr="00683B57" w:rsidRDefault="0020118D" w:rsidP="002C3CD9">
            <w:pPr>
              <w:spacing w:line="259" w:lineRule="auto"/>
              <w:rPr>
                <w:rFonts w:eastAsia="Calibri"/>
              </w:rPr>
            </w:pPr>
            <w:r w:rsidRPr="00683B57">
              <w:t>Tehniski ekonomiskā pamatojuma (TEP)</w:t>
            </w:r>
            <w:r w:rsidR="007A6649" w:rsidRPr="00683B57">
              <w:t xml:space="preserve"> (a</w:t>
            </w:r>
            <w:r w:rsidR="009B5192" w:rsidRPr="00683B57">
              <w:t>k</w:t>
            </w:r>
            <w:r w:rsidR="007A6649" w:rsidRPr="00683B57">
              <w:t>tualizācija)</w:t>
            </w:r>
            <w:r w:rsidRPr="00683B57">
              <w:t xml:space="preserve"> un finanšu prognožu izstrād</w:t>
            </w:r>
            <w:r w:rsidR="00B66058" w:rsidRPr="00683B57">
              <w:t>e</w:t>
            </w:r>
          </w:p>
        </w:tc>
        <w:tc>
          <w:tcPr>
            <w:tcW w:w="2420" w:type="dxa"/>
            <w:tcBorders>
              <w:top w:val="single" w:sz="4" w:space="0" w:color="auto"/>
              <w:left w:val="single" w:sz="4" w:space="0" w:color="auto"/>
              <w:bottom w:val="nil"/>
              <w:right w:val="single" w:sz="4" w:space="0" w:color="auto"/>
            </w:tcBorders>
            <w:shd w:val="clear" w:color="auto" w:fill="FFFFFF"/>
            <w:vAlign w:val="center"/>
          </w:tcPr>
          <w:p w14:paraId="3CF2EE54" w14:textId="77777777" w:rsidR="00E150FF" w:rsidRPr="00683B57" w:rsidRDefault="00E150FF" w:rsidP="002C3CD9">
            <w:pPr>
              <w:spacing w:line="259" w:lineRule="auto"/>
              <w:rPr>
                <w:rFonts w:eastAsia="Calibri"/>
              </w:rPr>
            </w:pPr>
          </w:p>
        </w:tc>
      </w:tr>
      <w:tr w:rsidR="00E150FF" w:rsidRPr="00683B57" w14:paraId="5DF67BEE" w14:textId="77777777" w:rsidTr="002C3CD9">
        <w:trPr>
          <w:trHeight w:hRule="exact" w:val="407"/>
          <w:jc w:val="center"/>
        </w:trPr>
        <w:tc>
          <w:tcPr>
            <w:tcW w:w="7235" w:type="dxa"/>
            <w:tcBorders>
              <w:top w:val="single" w:sz="4" w:space="0" w:color="auto"/>
              <w:left w:val="single" w:sz="4" w:space="0" w:color="auto"/>
              <w:bottom w:val="single" w:sz="4" w:space="0" w:color="auto"/>
              <w:right w:val="single" w:sz="4" w:space="0" w:color="auto"/>
            </w:tcBorders>
            <w:shd w:val="clear" w:color="auto" w:fill="FFFFFF"/>
            <w:vAlign w:val="center"/>
          </w:tcPr>
          <w:p w14:paraId="7F1D91BB" w14:textId="77777777" w:rsidR="00E150FF" w:rsidRPr="00683B57" w:rsidRDefault="00E150FF" w:rsidP="002C3CD9">
            <w:pPr>
              <w:spacing w:line="259" w:lineRule="auto"/>
              <w:jc w:val="right"/>
              <w:rPr>
                <w:rFonts w:eastAsia="Calibri"/>
                <w:i/>
              </w:rPr>
            </w:pPr>
            <w:r w:rsidRPr="00683B57">
              <w:rPr>
                <w:rFonts w:eastAsia="Calibri"/>
                <w:i/>
              </w:rPr>
              <w:t xml:space="preserve">Kopējās izmaksas EUR ar PVN </w:t>
            </w:r>
          </w:p>
        </w:tc>
        <w:tc>
          <w:tcPr>
            <w:tcW w:w="2420" w:type="dxa"/>
            <w:tcBorders>
              <w:top w:val="single" w:sz="4" w:space="0" w:color="auto"/>
              <w:left w:val="single" w:sz="4" w:space="0" w:color="auto"/>
              <w:bottom w:val="single" w:sz="4" w:space="0" w:color="auto"/>
              <w:right w:val="single" w:sz="4" w:space="0" w:color="auto"/>
            </w:tcBorders>
            <w:shd w:val="clear" w:color="auto" w:fill="FFFFFF"/>
            <w:vAlign w:val="center"/>
          </w:tcPr>
          <w:p w14:paraId="2C6C9E02" w14:textId="77777777" w:rsidR="00E150FF" w:rsidRPr="00683B57" w:rsidRDefault="00E150FF" w:rsidP="002C3CD9">
            <w:pPr>
              <w:spacing w:line="259" w:lineRule="auto"/>
              <w:rPr>
                <w:rFonts w:eastAsia="Calibri"/>
              </w:rPr>
            </w:pPr>
          </w:p>
        </w:tc>
      </w:tr>
    </w:tbl>
    <w:p w14:paraId="53FD450F" w14:textId="77777777" w:rsidR="00E150FF" w:rsidRPr="00683B57" w:rsidRDefault="00E150FF" w:rsidP="00E150FF">
      <w:pPr>
        <w:jc w:val="both"/>
      </w:pPr>
    </w:p>
    <w:p w14:paraId="364F23FF" w14:textId="77777777" w:rsidR="00E150FF" w:rsidRPr="00683B57" w:rsidRDefault="00E150FF" w:rsidP="00E150FF">
      <w:pPr>
        <w:ind w:left="357"/>
        <w:jc w:val="both"/>
      </w:pPr>
    </w:p>
    <w:p w14:paraId="1524B56C" w14:textId="77777777" w:rsidR="00E150FF" w:rsidRPr="00683B57" w:rsidRDefault="00E150FF" w:rsidP="00E150FF">
      <w:pPr>
        <w:pStyle w:val="Sarakstarindkopa"/>
        <w:numPr>
          <w:ilvl w:val="0"/>
          <w:numId w:val="2"/>
        </w:numPr>
        <w:jc w:val="both"/>
        <w:rPr>
          <w:rFonts w:eastAsia="Calibri"/>
        </w:rPr>
      </w:pPr>
      <w:r w:rsidRPr="00683B57">
        <w:rPr>
          <w:rFonts w:eastAsia="Calibri"/>
        </w:rPr>
        <w:t>Paraksta pretendenta vadītājs vai vadītāja pilnvarota persona: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6946"/>
      </w:tblGrid>
      <w:tr w:rsidR="00E150FF" w:rsidRPr="00683B57" w14:paraId="0272F01F" w14:textId="77777777" w:rsidTr="002C3CD9">
        <w:trPr>
          <w:trHeight w:val="246"/>
        </w:trPr>
        <w:tc>
          <w:tcPr>
            <w:tcW w:w="2693" w:type="dxa"/>
            <w:tcBorders>
              <w:top w:val="single" w:sz="4" w:space="0" w:color="auto"/>
              <w:left w:val="single" w:sz="4" w:space="0" w:color="auto"/>
              <w:bottom w:val="single" w:sz="4" w:space="0" w:color="auto"/>
              <w:right w:val="single" w:sz="4" w:space="0" w:color="auto"/>
            </w:tcBorders>
          </w:tcPr>
          <w:p w14:paraId="3C50A429"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Vārds, uzvārds, amats</w:t>
            </w:r>
          </w:p>
        </w:tc>
        <w:tc>
          <w:tcPr>
            <w:tcW w:w="6946" w:type="dxa"/>
            <w:tcBorders>
              <w:top w:val="single" w:sz="4" w:space="0" w:color="auto"/>
              <w:left w:val="single" w:sz="4" w:space="0" w:color="auto"/>
              <w:bottom w:val="single" w:sz="4" w:space="0" w:color="auto"/>
              <w:right w:val="single" w:sz="4" w:space="0" w:color="auto"/>
            </w:tcBorders>
          </w:tcPr>
          <w:p w14:paraId="7CB68E02" w14:textId="77777777" w:rsidR="00E150FF" w:rsidRPr="00683B57" w:rsidRDefault="00E150FF" w:rsidP="002C3CD9">
            <w:pPr>
              <w:tabs>
                <w:tab w:val="center" w:pos="4153"/>
                <w:tab w:val="right" w:pos="8306"/>
              </w:tabs>
              <w:spacing w:before="60" w:after="60"/>
              <w:jc w:val="both"/>
              <w:rPr>
                <w:rFonts w:eastAsia="Calibri"/>
              </w:rPr>
            </w:pPr>
            <w:r w:rsidRPr="00683B57">
              <w:rPr>
                <w:rFonts w:eastAsia="Calibri"/>
              </w:rPr>
              <w:t xml:space="preserve"> </w:t>
            </w:r>
          </w:p>
        </w:tc>
      </w:tr>
      <w:tr w:rsidR="00E150FF" w:rsidRPr="00683B57" w14:paraId="089D3ED5" w14:textId="77777777" w:rsidTr="002C3CD9">
        <w:tc>
          <w:tcPr>
            <w:tcW w:w="2693" w:type="dxa"/>
            <w:tcBorders>
              <w:top w:val="single" w:sz="4" w:space="0" w:color="auto"/>
              <w:left w:val="single" w:sz="4" w:space="0" w:color="auto"/>
              <w:bottom w:val="single" w:sz="4" w:space="0" w:color="auto"/>
              <w:right w:val="single" w:sz="4" w:space="0" w:color="auto"/>
            </w:tcBorders>
          </w:tcPr>
          <w:p w14:paraId="0E727F73"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Paraksts</w:t>
            </w:r>
          </w:p>
        </w:tc>
        <w:tc>
          <w:tcPr>
            <w:tcW w:w="6946" w:type="dxa"/>
            <w:tcBorders>
              <w:top w:val="single" w:sz="4" w:space="0" w:color="auto"/>
              <w:left w:val="single" w:sz="4" w:space="0" w:color="auto"/>
              <w:bottom w:val="single" w:sz="4" w:space="0" w:color="auto"/>
              <w:right w:val="single" w:sz="4" w:space="0" w:color="auto"/>
            </w:tcBorders>
          </w:tcPr>
          <w:p w14:paraId="59901C5F" w14:textId="77777777" w:rsidR="00E150FF" w:rsidRPr="00683B57" w:rsidRDefault="00E150FF" w:rsidP="002C3CD9">
            <w:pPr>
              <w:tabs>
                <w:tab w:val="center" w:pos="4153"/>
                <w:tab w:val="right" w:pos="8306"/>
              </w:tabs>
              <w:spacing w:before="60" w:after="60"/>
              <w:jc w:val="both"/>
              <w:rPr>
                <w:rFonts w:eastAsia="Calibri"/>
              </w:rPr>
            </w:pPr>
          </w:p>
        </w:tc>
      </w:tr>
      <w:tr w:rsidR="00E150FF" w:rsidRPr="00683B57" w14:paraId="2A411DD4" w14:textId="77777777" w:rsidTr="002C3CD9">
        <w:tc>
          <w:tcPr>
            <w:tcW w:w="2693" w:type="dxa"/>
            <w:tcBorders>
              <w:top w:val="single" w:sz="4" w:space="0" w:color="auto"/>
              <w:left w:val="single" w:sz="4" w:space="0" w:color="auto"/>
              <w:bottom w:val="single" w:sz="4" w:space="0" w:color="auto"/>
              <w:right w:val="single" w:sz="4" w:space="0" w:color="auto"/>
            </w:tcBorders>
          </w:tcPr>
          <w:p w14:paraId="13802E73"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Vieta, datums</w:t>
            </w:r>
          </w:p>
        </w:tc>
        <w:tc>
          <w:tcPr>
            <w:tcW w:w="6946" w:type="dxa"/>
            <w:tcBorders>
              <w:top w:val="single" w:sz="4" w:space="0" w:color="auto"/>
              <w:left w:val="single" w:sz="4" w:space="0" w:color="auto"/>
              <w:bottom w:val="single" w:sz="4" w:space="0" w:color="auto"/>
              <w:right w:val="single" w:sz="4" w:space="0" w:color="auto"/>
            </w:tcBorders>
          </w:tcPr>
          <w:p w14:paraId="3782A6AD" w14:textId="77777777" w:rsidR="00E150FF" w:rsidRPr="00683B57" w:rsidRDefault="00E150FF" w:rsidP="002C3CD9">
            <w:pPr>
              <w:tabs>
                <w:tab w:val="center" w:pos="4153"/>
                <w:tab w:val="right" w:pos="8306"/>
              </w:tabs>
              <w:spacing w:before="60" w:after="60"/>
              <w:jc w:val="both"/>
              <w:rPr>
                <w:rFonts w:eastAsia="Calibri"/>
              </w:rPr>
            </w:pPr>
          </w:p>
        </w:tc>
      </w:tr>
    </w:tbl>
    <w:p w14:paraId="1F2225D5" w14:textId="77777777" w:rsidR="00E150FF" w:rsidRPr="00683B57" w:rsidRDefault="00E150FF" w:rsidP="00E150FF">
      <w:pPr>
        <w:shd w:val="clear" w:color="auto" w:fill="FFFFFF"/>
        <w:spacing w:line="264" w:lineRule="auto"/>
        <w:ind w:left="4147"/>
        <w:jc w:val="right"/>
        <w:rPr>
          <w:b/>
          <w:spacing w:val="-3"/>
        </w:rPr>
      </w:pPr>
    </w:p>
    <w:p w14:paraId="7C1231B8" w14:textId="77777777" w:rsidR="00E150FF" w:rsidRPr="00683B57" w:rsidRDefault="00E150FF" w:rsidP="00E150FF">
      <w:pPr>
        <w:jc w:val="right"/>
        <w:rPr>
          <w:b/>
          <w:spacing w:val="-3"/>
        </w:rPr>
      </w:pPr>
      <w:r w:rsidRPr="00683B57">
        <w:rPr>
          <w:b/>
          <w:spacing w:val="-3"/>
        </w:rPr>
        <w:br w:type="page"/>
      </w:r>
      <w:r w:rsidRPr="00683B57">
        <w:rPr>
          <w:b/>
          <w:spacing w:val="-3"/>
        </w:rPr>
        <w:lastRenderedPageBreak/>
        <w:t>2.pielikums</w:t>
      </w:r>
    </w:p>
    <w:p w14:paraId="7F4D6CB5" w14:textId="3C67150F" w:rsidR="003E1F68" w:rsidRPr="00683B57" w:rsidRDefault="00E150FF" w:rsidP="003E1F68">
      <w:pPr>
        <w:pStyle w:val="Sarakstarindkopa"/>
        <w:spacing w:line="264" w:lineRule="auto"/>
        <w:ind w:left="3240"/>
        <w:jc w:val="right"/>
      </w:pPr>
      <w:r w:rsidRPr="00683B57">
        <w:t xml:space="preserve">Tirgus izpēte </w:t>
      </w:r>
      <w:r w:rsidRPr="00683B57">
        <w:rPr>
          <w:spacing w:val="2"/>
        </w:rPr>
        <w:t>„</w:t>
      </w:r>
      <w:r w:rsidR="003E1F68" w:rsidRPr="00683B57">
        <w:t xml:space="preserve"> Tehniski ekonomiskā pamatojuma (TEP)</w:t>
      </w:r>
      <w:r w:rsidR="00B247FA" w:rsidRPr="00683B57">
        <w:t>(aktualizācija)</w:t>
      </w:r>
      <w:r w:rsidR="003E1F68" w:rsidRPr="00683B57">
        <w:t xml:space="preserve"> un</w:t>
      </w:r>
    </w:p>
    <w:p w14:paraId="15989F39" w14:textId="6AE8C7FF" w:rsidR="003E1F68" w:rsidRPr="00683B57" w:rsidRDefault="003E1F68" w:rsidP="003E1F68">
      <w:pPr>
        <w:pStyle w:val="Sarakstarindkopa"/>
        <w:spacing w:line="264" w:lineRule="auto"/>
        <w:ind w:left="3240"/>
        <w:jc w:val="right"/>
      </w:pPr>
      <w:r w:rsidRPr="00683B57">
        <w:t xml:space="preserve"> finanšu prognožu izstrāde</w:t>
      </w:r>
    </w:p>
    <w:p w14:paraId="656FA58D" w14:textId="77777777" w:rsidR="00E150FF" w:rsidRPr="00683B57" w:rsidRDefault="00E150FF" w:rsidP="00E150FF">
      <w:pPr>
        <w:spacing w:before="120" w:after="60" w:line="264" w:lineRule="auto"/>
        <w:jc w:val="center"/>
        <w:rPr>
          <w:b/>
          <w:caps/>
        </w:rPr>
      </w:pPr>
    </w:p>
    <w:p w14:paraId="072EFE46" w14:textId="77777777" w:rsidR="00E150FF" w:rsidRPr="00683B57" w:rsidRDefault="00E150FF" w:rsidP="00E150FF">
      <w:pPr>
        <w:spacing w:before="120" w:after="60" w:line="264" w:lineRule="auto"/>
        <w:jc w:val="center"/>
        <w:rPr>
          <w:b/>
          <w:caps/>
        </w:rPr>
      </w:pPr>
      <w:r w:rsidRPr="00683B57">
        <w:rPr>
          <w:b/>
          <w:caps/>
        </w:rPr>
        <w:t>Tehniskā specifikācija</w:t>
      </w:r>
    </w:p>
    <w:p w14:paraId="30DD740F" w14:textId="1DC98C00" w:rsidR="00E150FF" w:rsidRPr="00683B57" w:rsidRDefault="00E150FF" w:rsidP="00E150FF">
      <w:pPr>
        <w:spacing w:line="264" w:lineRule="auto"/>
        <w:jc w:val="center"/>
        <w:rPr>
          <w:b/>
        </w:rPr>
      </w:pPr>
      <w:r w:rsidRPr="00683B57">
        <w:rPr>
          <w:b/>
        </w:rPr>
        <w:t xml:space="preserve">Prasības, kas attiecas uz </w:t>
      </w:r>
      <w:r w:rsidR="005F01FF" w:rsidRPr="00683B57">
        <w:rPr>
          <w:b/>
        </w:rPr>
        <w:t>tirgus izpētes</w:t>
      </w:r>
      <w:r w:rsidRPr="00683B57">
        <w:rPr>
          <w:b/>
        </w:rPr>
        <w:t xml:space="preserve"> – “</w:t>
      </w:r>
      <w:r w:rsidR="001F4530" w:rsidRPr="00683B57">
        <w:t>Tehniski ekonomiskā pamatojuma (TEP)</w:t>
      </w:r>
      <w:r w:rsidR="008E4503" w:rsidRPr="00683B57">
        <w:t xml:space="preserve"> (aktualizācija)</w:t>
      </w:r>
      <w:r w:rsidR="001F4530" w:rsidRPr="00683B57">
        <w:t xml:space="preserve"> un finanšu prognožu izstrād</w:t>
      </w:r>
      <w:r w:rsidR="00963398" w:rsidRPr="00683B57">
        <w:t>e</w:t>
      </w:r>
      <w:r w:rsidRPr="00683B57">
        <w:rPr>
          <w:b/>
        </w:rPr>
        <w:t>”</w:t>
      </w:r>
    </w:p>
    <w:p w14:paraId="3ABA38DE" w14:textId="77777777" w:rsidR="00E150FF" w:rsidRPr="00683B57" w:rsidRDefault="00E150FF" w:rsidP="00E150FF">
      <w:pPr>
        <w:pStyle w:val="Sarakstarindkopa"/>
        <w:numPr>
          <w:ilvl w:val="6"/>
          <w:numId w:val="1"/>
        </w:numPr>
        <w:spacing w:line="264" w:lineRule="auto"/>
        <w:ind w:left="709" w:hanging="709"/>
      </w:pPr>
      <w:r w:rsidRPr="00683B57">
        <w:t>Vispārīgās prasības</w:t>
      </w:r>
    </w:p>
    <w:p w14:paraId="15247930" w14:textId="0EB7DBAA" w:rsidR="00E150FF" w:rsidRPr="005E1D9B" w:rsidRDefault="00E150FF" w:rsidP="00A30633">
      <w:pPr>
        <w:pStyle w:val="Sarakstarindkopa"/>
        <w:numPr>
          <w:ilvl w:val="1"/>
          <w:numId w:val="27"/>
        </w:numPr>
        <w:spacing w:line="264" w:lineRule="auto"/>
      </w:pPr>
      <w:r w:rsidRPr="00683B57">
        <w:t xml:space="preserve">Pārbaudīti un vērtēti tiek visu to Pretendentu Tehniskie piedāvājumi, kuri ir izturējuši Pretendentu </w:t>
      </w:r>
      <w:r w:rsidRPr="005E1D9B">
        <w:t>atlasi.</w:t>
      </w:r>
    </w:p>
    <w:p w14:paraId="3349E66D" w14:textId="060163DE" w:rsidR="00E150FF" w:rsidRPr="00683B57" w:rsidRDefault="00E150FF" w:rsidP="000F54BC">
      <w:pPr>
        <w:pStyle w:val="Sarakstarindkopa"/>
        <w:numPr>
          <w:ilvl w:val="1"/>
          <w:numId w:val="27"/>
        </w:numPr>
        <w:spacing w:line="264" w:lineRule="auto"/>
      </w:pPr>
      <w:r w:rsidRPr="00683B57">
        <w:t xml:space="preserve">Tiek izvērtēta katra Pretendenta Tehniskā piedāvājuma atbilstība </w:t>
      </w:r>
      <w:r w:rsidR="00B247FA" w:rsidRPr="00683B57">
        <w:t>tirgus izpētes</w:t>
      </w:r>
      <w:r w:rsidRPr="00683B57">
        <w:t xml:space="preserve"> prasībām un Tehniskajai specifikācijai (vai Tehniskajā piedāvājumā ir iekļautas visas Tehniskajā specifikācijā noteiktās prasības un, vai Tehniskais piedāvājums ir sagatavots atbilstoši cenu aptaujas prasībām).</w:t>
      </w:r>
    </w:p>
    <w:p w14:paraId="3519C215" w14:textId="27462155" w:rsidR="00E150FF" w:rsidRPr="00683B57" w:rsidRDefault="00E150FF" w:rsidP="000F54BC">
      <w:pPr>
        <w:pStyle w:val="Sarakstarindkopa"/>
        <w:numPr>
          <w:ilvl w:val="1"/>
          <w:numId w:val="27"/>
        </w:numPr>
        <w:spacing w:line="264" w:lineRule="auto"/>
      </w:pPr>
      <w:r w:rsidRPr="00683B57">
        <w:t xml:space="preserve">Pretendenti, kuri ir izturējuši Tehnisko piedāvājumu vērtēšanu, tiek pielaisti Finanšu </w:t>
      </w:r>
      <w:r w:rsidRPr="005E1D9B">
        <w:t>piedāvājumu</w:t>
      </w:r>
      <w:r w:rsidRPr="00683B57">
        <w:t xml:space="preserve"> vērtēšanai.</w:t>
      </w:r>
    </w:p>
    <w:p w14:paraId="38377B58" w14:textId="0352B8A1" w:rsidR="00E150FF" w:rsidRDefault="00E150FF" w:rsidP="000F54BC">
      <w:pPr>
        <w:pStyle w:val="Sarakstarindkopa"/>
        <w:numPr>
          <w:ilvl w:val="1"/>
          <w:numId w:val="27"/>
        </w:numPr>
        <w:spacing w:line="264" w:lineRule="auto"/>
      </w:pPr>
      <w:r w:rsidRPr="00683B57">
        <w:t xml:space="preserve">Informācija par projektu, kura ietvaros nepieciešams veikt </w:t>
      </w:r>
      <w:r w:rsidR="00594BE0" w:rsidRPr="00683B57">
        <w:t>Tehniski ekonomiskā pamatojuma (TEP)</w:t>
      </w:r>
      <w:r w:rsidR="008E4503" w:rsidRPr="00683B57">
        <w:t>(aktualizācija)</w:t>
      </w:r>
      <w:r w:rsidR="00594BE0" w:rsidRPr="00683B57">
        <w:t xml:space="preserve"> un finanšu prognožu izstrādi</w:t>
      </w:r>
      <w:r w:rsidR="006F0FC4">
        <w:t xml:space="preserve"> (Pielikums Nr.</w:t>
      </w:r>
      <w:r w:rsidR="005E1D9B">
        <w:t>4</w:t>
      </w:r>
      <w:r w:rsidR="009C6EEE">
        <w:t>,</w:t>
      </w:r>
      <w:r w:rsidR="006F0FC4">
        <w:t xml:space="preserve"> </w:t>
      </w:r>
      <w:r w:rsidR="00775B51">
        <w:t xml:space="preserve">tehniski </w:t>
      </w:r>
      <w:r w:rsidR="00AD6064">
        <w:t>ekonomiskais pamatojums, izstrādāts 20</w:t>
      </w:r>
      <w:r w:rsidR="00440F58">
        <w:t>1</w:t>
      </w:r>
      <w:r w:rsidR="00AD6064">
        <w:t>7. gadā</w:t>
      </w:r>
      <w:r w:rsidR="00536381">
        <w:t>,</w:t>
      </w:r>
      <w:r w:rsidR="00AD6064">
        <w:t>)</w:t>
      </w:r>
    </w:p>
    <w:p w14:paraId="798734E9" w14:textId="77777777" w:rsidR="00107EB4" w:rsidRPr="00683B57" w:rsidRDefault="00107EB4" w:rsidP="000F54BC">
      <w:pPr>
        <w:pStyle w:val="Sarakstarindkopa"/>
        <w:spacing w:line="264" w:lineRule="auto"/>
        <w:ind w:left="709"/>
      </w:pPr>
    </w:p>
    <w:p w14:paraId="1126CCF0" w14:textId="759E31FC" w:rsidR="00735080" w:rsidRPr="00683B57" w:rsidRDefault="001D7FBE" w:rsidP="000F54BC">
      <w:pPr>
        <w:pStyle w:val="Sarakstarindkopa"/>
        <w:numPr>
          <w:ilvl w:val="0"/>
          <w:numId w:val="27"/>
        </w:numPr>
        <w:jc w:val="both"/>
      </w:pPr>
      <w:r>
        <w:t>T</w:t>
      </w:r>
      <w:r w:rsidR="00735080" w:rsidRPr="00683B57">
        <w:t>ehniski ekonomiskā pamatojuma</w:t>
      </w:r>
      <w:r w:rsidR="005640D2" w:rsidRPr="00683B57">
        <w:t xml:space="preserve"> (a</w:t>
      </w:r>
      <w:r w:rsidR="008E4503" w:rsidRPr="00683B57">
        <w:t>k</w:t>
      </w:r>
      <w:r w:rsidR="005640D2" w:rsidRPr="00683B57">
        <w:t>tualizācija</w:t>
      </w:r>
      <w:r w:rsidR="003B0809" w:rsidRPr="00683B57">
        <w:t>)</w:t>
      </w:r>
      <w:r w:rsidR="00735080" w:rsidRPr="00683B57">
        <w:t xml:space="preserve"> un finanšu prognožu izstrād</w:t>
      </w:r>
      <w:r w:rsidR="003B0809" w:rsidRPr="00683B57">
        <w:t>e</w:t>
      </w:r>
      <w:r w:rsidR="00735080" w:rsidRPr="00683B57">
        <w:t xml:space="preserve"> atbalsta programmā Eiropas Savienības struktūrfondu finansējuma saņemšanai saskaņā ar Ministru kabineta 2025. gada 7. janvāra noteikumiem Nr. 20 “Eiropas Savienības kohēzijas politikas programmas 2021.–2027. gadam 2.1.1. specifiskā atbalsta mērķa “Energoefektivitātes veicināšana un siltumnīcefekta gāzu emisiju samazināšana” 2.1.1.3. pasākuma “AER izmantošana un energoefektivitātes paaugstināšana centralizētajā siltumapgādē un </w:t>
      </w:r>
      <w:proofErr w:type="spellStart"/>
      <w:r w:rsidR="00735080" w:rsidRPr="00683B57">
        <w:t>aukstumapgādē</w:t>
      </w:r>
      <w:proofErr w:type="spellEnd"/>
      <w:r w:rsidR="00735080" w:rsidRPr="00683B57">
        <w:t>” otrās kārtas īstenošanas noteikumi”.</w:t>
      </w:r>
    </w:p>
    <w:p w14:paraId="08DCAEC7" w14:textId="1529CF7A" w:rsidR="003B0809" w:rsidRPr="00683B57" w:rsidRDefault="003B0809" w:rsidP="000F54BC">
      <w:pPr>
        <w:pStyle w:val="Sarakstarindkopa"/>
        <w:numPr>
          <w:ilvl w:val="0"/>
          <w:numId w:val="27"/>
        </w:numPr>
        <w:jc w:val="both"/>
      </w:pPr>
      <w:r w:rsidRPr="00683B57">
        <w:t>Veikt projekta pieteikuma sagatavošanu (ALTUM veidlapa; t.sk. visi pielikumi).</w:t>
      </w:r>
    </w:p>
    <w:p w14:paraId="3AE1410E" w14:textId="0532AA85" w:rsidR="00FA40BB" w:rsidRPr="00683B57" w:rsidRDefault="00FA40BB" w:rsidP="0009094E">
      <w:pPr>
        <w:pStyle w:val="Sarakstarindkopa"/>
        <w:keepNext/>
        <w:numPr>
          <w:ilvl w:val="0"/>
          <w:numId w:val="27"/>
        </w:numPr>
        <w:tabs>
          <w:tab w:val="right" w:pos="9497"/>
        </w:tabs>
        <w:jc w:val="both"/>
        <w:outlineLvl w:val="2"/>
      </w:pPr>
      <w:r w:rsidRPr="00683B57">
        <w:t xml:space="preserve">Piedalīties iekārtu un tehnoloģiju izvēlē, tehniskās specifikācijas sagatavošanā un sniegt konsultācijas iepirkumu procesa laikā. </w:t>
      </w:r>
    </w:p>
    <w:p w14:paraId="56843003" w14:textId="048C9824" w:rsidR="00E150FF" w:rsidRPr="00683B57" w:rsidRDefault="005F01FF" w:rsidP="00742717">
      <w:pPr>
        <w:pStyle w:val="Sarakstarindkopa"/>
        <w:numPr>
          <w:ilvl w:val="0"/>
          <w:numId w:val="27"/>
        </w:numPr>
        <w:spacing w:line="264" w:lineRule="auto"/>
        <w:jc w:val="both"/>
      </w:pPr>
      <w:r w:rsidRPr="00683B57">
        <w:t>Tirgus izpētes</w:t>
      </w:r>
      <w:r w:rsidR="00E150FF" w:rsidRPr="00683B57">
        <w:t xml:space="preserve"> priekšmeta izpildes ietvaros realizējamo darbu saraksts:</w:t>
      </w:r>
    </w:p>
    <w:p w14:paraId="2832C9E5" w14:textId="26E1E291" w:rsidR="00E150FF" w:rsidRPr="00683B57" w:rsidRDefault="00425FC8" w:rsidP="00742717">
      <w:pPr>
        <w:pStyle w:val="Sarakstarindkopa"/>
        <w:numPr>
          <w:ilvl w:val="1"/>
          <w:numId w:val="27"/>
        </w:numPr>
        <w:spacing w:line="264" w:lineRule="auto"/>
        <w:jc w:val="both"/>
      </w:pPr>
      <w:r w:rsidRPr="00683B57">
        <w:t xml:space="preserve">tehniski ekonomiskā pamatojuma un finanšu prognožu </w:t>
      </w:r>
      <w:r w:rsidR="00E150FF" w:rsidRPr="00683B57">
        <w:t xml:space="preserve">izstrāde un saskaņošanā </w:t>
      </w:r>
      <w:r w:rsidR="001400F8" w:rsidRPr="00683B57">
        <w:t>ALTUM</w:t>
      </w:r>
      <w:r w:rsidR="00E150FF" w:rsidRPr="00683B57">
        <w:t>, kur:</w:t>
      </w:r>
    </w:p>
    <w:p w14:paraId="3F7811C2" w14:textId="41BC90F7" w:rsidR="00E150FF" w:rsidRPr="00683B57" w:rsidRDefault="00E150FF" w:rsidP="00742717">
      <w:pPr>
        <w:pStyle w:val="Sarakstarindkopa"/>
        <w:numPr>
          <w:ilvl w:val="2"/>
          <w:numId w:val="27"/>
        </w:numPr>
        <w:spacing w:line="264" w:lineRule="auto"/>
        <w:ind w:left="1276" w:hanging="709"/>
        <w:jc w:val="both"/>
      </w:pPr>
      <w:r w:rsidRPr="00683B57">
        <w:t xml:space="preserve"> </w:t>
      </w:r>
      <w:r w:rsidR="001400F8" w:rsidRPr="00683B57">
        <w:t>tehniski ekonomiskā pamatojuma un finanšu prognožu izstrāde</w:t>
      </w:r>
      <w:r w:rsidR="006431CD" w:rsidRPr="00683B57">
        <w:t xml:space="preserve">s </w:t>
      </w:r>
      <w:r w:rsidRPr="00683B57">
        <w:t>analīzes saturs:</w:t>
      </w:r>
    </w:p>
    <w:p w14:paraId="364EA4F2" w14:textId="0DFAF6A9" w:rsidR="00F0765B" w:rsidRPr="00683B57" w:rsidRDefault="00E150FF" w:rsidP="00F0765B">
      <w:pPr>
        <w:pStyle w:val="Sarakstarindkopa"/>
        <w:numPr>
          <w:ilvl w:val="3"/>
          <w:numId w:val="27"/>
        </w:numPr>
        <w:spacing w:line="264" w:lineRule="auto"/>
        <w:jc w:val="both"/>
      </w:pPr>
      <w:r w:rsidRPr="00683B57">
        <w:t>projekta identifikāciju un projekta ieviešanas alternatīvu izstrādi, ietverot labākās alternatīvas izvēli, izmantojot daudz kritēriju analīzi un novērtējot katras alternatīvas investīciju un darbības izmaksas, kā ari ietekmi uz pašvaldības budžetu un iedzīvotāju maksātspēju;</w:t>
      </w:r>
    </w:p>
    <w:p w14:paraId="5D810F53" w14:textId="3B1E6E74" w:rsidR="00E150FF" w:rsidRPr="00683B57" w:rsidRDefault="00E150FF" w:rsidP="00F0765B">
      <w:pPr>
        <w:pStyle w:val="Sarakstarindkopa"/>
        <w:numPr>
          <w:ilvl w:val="3"/>
          <w:numId w:val="27"/>
        </w:numPr>
        <w:spacing w:line="264" w:lineRule="auto"/>
        <w:jc w:val="both"/>
      </w:pPr>
      <w:r w:rsidRPr="00683B57">
        <w:t>projekta finanšu analīzes izstrādi, ietverot projekta galveno elementu un parametru aprēķinus finanšu darbības rādītāju aprēķinus, projekta ilgtspējas un plānoto ieņēmumu analīzi;</w:t>
      </w:r>
    </w:p>
    <w:p w14:paraId="3B35D9EA" w14:textId="69598919" w:rsidR="00E150FF" w:rsidRPr="00683B57" w:rsidRDefault="00E150FF" w:rsidP="005E2D7C">
      <w:pPr>
        <w:pStyle w:val="Sarakstarindkopa"/>
        <w:numPr>
          <w:ilvl w:val="3"/>
          <w:numId w:val="27"/>
        </w:numPr>
        <w:spacing w:line="264" w:lineRule="auto"/>
        <w:jc w:val="both"/>
      </w:pPr>
      <w:r w:rsidRPr="00683B57">
        <w:t xml:space="preserve">projekta sociālekonomisko kvantitatīvo un kvalitatīvo ieguvumu aprēķinus un sociālekonomiskās ietekmes radītāju aprēķinus; </w:t>
      </w:r>
    </w:p>
    <w:p w14:paraId="1BF5BC07" w14:textId="22281C6B" w:rsidR="00E150FF" w:rsidRPr="00683B57" w:rsidRDefault="00E150FF" w:rsidP="000C25F6">
      <w:pPr>
        <w:pStyle w:val="Sarakstarindkopa"/>
        <w:numPr>
          <w:ilvl w:val="3"/>
          <w:numId w:val="27"/>
        </w:numPr>
        <w:spacing w:line="264" w:lineRule="auto"/>
        <w:jc w:val="both"/>
      </w:pPr>
      <w:r w:rsidRPr="00683B57">
        <w:t>projekta risku un jūtīguma analīzi, ietverot mainīgo radītāju identificēšanu, jūtīguma pārbaudi, scenāriju analīzi un risku analīzi;</w:t>
      </w:r>
    </w:p>
    <w:p w14:paraId="254DCC90" w14:textId="577FEFCF" w:rsidR="00E150FF" w:rsidRPr="00683B57" w:rsidRDefault="00E150FF" w:rsidP="000C25F6">
      <w:pPr>
        <w:pStyle w:val="Sarakstarindkopa"/>
        <w:numPr>
          <w:ilvl w:val="3"/>
          <w:numId w:val="27"/>
        </w:numPr>
        <w:spacing w:line="264" w:lineRule="auto"/>
        <w:jc w:val="both"/>
      </w:pPr>
      <w:r w:rsidRPr="00683B57">
        <w:t>Izmaksu un ieguvumu analīzei ir jābūt izstrādātai pilnā detalizācijas pakāpē.</w:t>
      </w:r>
    </w:p>
    <w:p w14:paraId="34AD6E21" w14:textId="17C1F7D2" w:rsidR="00E150FF" w:rsidRPr="00683B57" w:rsidRDefault="00E150FF" w:rsidP="00310203">
      <w:pPr>
        <w:pStyle w:val="Sarakstarindkopa"/>
        <w:numPr>
          <w:ilvl w:val="0"/>
          <w:numId w:val="27"/>
        </w:numPr>
        <w:spacing w:line="264" w:lineRule="auto"/>
        <w:jc w:val="both"/>
      </w:pPr>
      <w:r w:rsidRPr="00683B57">
        <w:t xml:space="preserve">Izmaksu un ieguvumu analīzes sadalām jābūt izstrādātām, pielietojot integrēto pieeju un ievērojot: </w:t>
      </w:r>
    </w:p>
    <w:p w14:paraId="52273A9A" w14:textId="1E1D5771" w:rsidR="00E150FF" w:rsidRPr="00683B57" w:rsidRDefault="00453261" w:rsidP="00624F20">
      <w:pPr>
        <w:pStyle w:val="Sarakstarindkopa"/>
        <w:numPr>
          <w:ilvl w:val="2"/>
          <w:numId w:val="28"/>
        </w:numPr>
        <w:spacing w:line="264" w:lineRule="auto"/>
        <w:jc w:val="both"/>
      </w:pPr>
      <w:r w:rsidRPr="00683B57">
        <w:t>atbalsta programm</w:t>
      </w:r>
      <w:r w:rsidR="00450AE4" w:rsidRPr="00683B57">
        <w:t>as</w:t>
      </w:r>
      <w:r w:rsidRPr="00683B57">
        <w:t xml:space="preserve"> Eiropas Savienības struktūrfondu finansējuma saņemšanai saskaņā ar Ministru kabineta 2025. gada 7. janvāra noteikumiem Nr. 20 “Eiropas Savienības kohēzijas politikas programmas 2021.–2027. gadam 2.1.1. specifiskā atbalsta mērķa “Energoefektivitātes veicināšana un siltumnīcefekta gāzu emisiju samazināšana” 2.1.1.3. pasākuma “AER </w:t>
      </w:r>
      <w:r w:rsidRPr="00683B57">
        <w:lastRenderedPageBreak/>
        <w:t xml:space="preserve">izmantošana un energoefektivitātes paaugstināšana centralizētajā siltumapgādē un </w:t>
      </w:r>
      <w:proofErr w:type="spellStart"/>
      <w:r w:rsidRPr="00683B57">
        <w:t>aukstumapgādē</w:t>
      </w:r>
      <w:proofErr w:type="spellEnd"/>
      <w:r w:rsidRPr="00683B57">
        <w:t>” otrās kārtas īstenošanas noteikumi”.</w:t>
      </w:r>
    </w:p>
    <w:p w14:paraId="09DC29FF" w14:textId="7E2A1ADC" w:rsidR="00E150FF" w:rsidRPr="00683B57" w:rsidRDefault="00624F20" w:rsidP="00624F20">
      <w:pPr>
        <w:spacing w:line="264" w:lineRule="auto"/>
        <w:jc w:val="both"/>
      </w:pPr>
      <w:r>
        <w:t xml:space="preserve">6.1..2. </w:t>
      </w:r>
      <w:r w:rsidR="00E150FF" w:rsidRPr="00683B57">
        <w:t xml:space="preserve">citus uz </w:t>
      </w:r>
      <w:r w:rsidR="004F59C8" w:rsidRPr="00683B57">
        <w:t>tirgus izpētes</w:t>
      </w:r>
      <w:r w:rsidR="00E150FF" w:rsidRPr="00683B57">
        <w:t xml:space="preserve"> priekšmeta izpildes un nodošanas laika spēkā esošos normatīvos aktus un dokumentus.</w:t>
      </w:r>
    </w:p>
    <w:p w14:paraId="5E43CC7D" w14:textId="657198BE" w:rsidR="00E150FF" w:rsidRPr="00683B57" w:rsidRDefault="00E150FF" w:rsidP="005E7356">
      <w:pPr>
        <w:pStyle w:val="Sarakstarindkopa"/>
        <w:numPr>
          <w:ilvl w:val="0"/>
          <w:numId w:val="27"/>
        </w:numPr>
        <w:spacing w:line="264" w:lineRule="auto"/>
        <w:jc w:val="both"/>
      </w:pPr>
      <w:r w:rsidRPr="00683B57">
        <w:t>Citas Projekta iesnieguma pamatojošās dokumentācijas izstrāde:</w:t>
      </w:r>
    </w:p>
    <w:p w14:paraId="6CFD1978" w14:textId="2600D036" w:rsidR="00E150FF" w:rsidRPr="00683B57" w:rsidRDefault="00E150FF" w:rsidP="00742717">
      <w:pPr>
        <w:pStyle w:val="Sarakstarindkopa"/>
        <w:numPr>
          <w:ilvl w:val="2"/>
          <w:numId w:val="27"/>
        </w:numPr>
        <w:spacing w:line="264" w:lineRule="auto"/>
        <w:ind w:left="1418" w:hanging="709"/>
        <w:jc w:val="both"/>
      </w:pPr>
      <w:r w:rsidRPr="00683B57">
        <w:t xml:space="preserve">Citas nepieciešamās dokumentācijas sagatavošana un izstrāde, kas nepieciešama Izmaksu un ieguvumu analīzes izstrādei vai iesniegšanai </w:t>
      </w:r>
      <w:r w:rsidR="00F90A32" w:rsidRPr="00683B57">
        <w:t>ALTUM</w:t>
      </w:r>
      <w:r w:rsidRPr="00683B57">
        <w:t xml:space="preserve"> </w:t>
      </w:r>
      <w:r w:rsidR="004F59C8" w:rsidRPr="00683B57">
        <w:t xml:space="preserve">tirgus izpētes </w:t>
      </w:r>
      <w:r w:rsidRPr="00683B57">
        <w:t>priekšmeta ietvaros.</w:t>
      </w:r>
    </w:p>
    <w:p w14:paraId="6D31A196" w14:textId="13DAAEEA" w:rsidR="00416165" w:rsidRPr="00683B57" w:rsidRDefault="00416165" w:rsidP="00742717">
      <w:pPr>
        <w:pStyle w:val="Sarakstarindkopa"/>
        <w:numPr>
          <w:ilvl w:val="2"/>
          <w:numId w:val="27"/>
        </w:numPr>
        <w:spacing w:line="264" w:lineRule="auto"/>
        <w:ind w:left="1418" w:hanging="709"/>
        <w:jc w:val="both"/>
      </w:pPr>
      <w:r w:rsidRPr="00683B57">
        <w:t xml:space="preserve">Veikt projekta pieteikuma </w:t>
      </w:r>
      <w:r w:rsidR="00612894" w:rsidRPr="00683B57">
        <w:t>sagatavošanu</w:t>
      </w:r>
      <w:r w:rsidR="00A375BB" w:rsidRPr="00683B57">
        <w:t xml:space="preserve"> </w:t>
      </w:r>
      <w:r w:rsidR="009A205F" w:rsidRPr="00683B57">
        <w:t>ALTUM</w:t>
      </w:r>
      <w:r w:rsidR="00A375BB" w:rsidRPr="00683B57">
        <w:t xml:space="preserve"> veidlapa; t</w:t>
      </w:r>
      <w:r w:rsidR="005B0B59" w:rsidRPr="00683B57">
        <w:t>.</w:t>
      </w:r>
      <w:r w:rsidR="00A375BB" w:rsidRPr="00683B57">
        <w:t>sk</w:t>
      </w:r>
      <w:r w:rsidR="005B0B59" w:rsidRPr="00683B57">
        <w:t>. visi pielikumi.</w:t>
      </w:r>
    </w:p>
    <w:p w14:paraId="20279E89" w14:textId="2A3497A6" w:rsidR="00E150FF" w:rsidRPr="00683B57" w:rsidRDefault="00E150FF" w:rsidP="00742717">
      <w:pPr>
        <w:pStyle w:val="Sarakstarindkopa"/>
        <w:numPr>
          <w:ilvl w:val="1"/>
          <w:numId w:val="27"/>
        </w:numPr>
        <w:spacing w:line="264" w:lineRule="auto"/>
        <w:ind w:left="851" w:hanging="567"/>
        <w:jc w:val="both"/>
      </w:pPr>
      <w:r w:rsidRPr="00683B57">
        <w:t xml:space="preserve">Izpildītājs nodrošina </w:t>
      </w:r>
      <w:r w:rsidR="004D1FCB" w:rsidRPr="00683B57">
        <w:t>A</w:t>
      </w:r>
      <w:r w:rsidR="009A205F" w:rsidRPr="00683B57">
        <w:t>LTUM</w:t>
      </w:r>
      <w:r w:rsidRPr="00683B57">
        <w:t xml:space="preserve"> komentāru iestrādi dokumentos;</w:t>
      </w:r>
    </w:p>
    <w:p w14:paraId="2AF9B900" w14:textId="77777777" w:rsidR="00E150FF" w:rsidRPr="00683B57" w:rsidRDefault="00E150FF" w:rsidP="00742717">
      <w:pPr>
        <w:pStyle w:val="Sarakstarindkopa"/>
        <w:numPr>
          <w:ilvl w:val="1"/>
          <w:numId w:val="27"/>
        </w:numPr>
        <w:spacing w:line="264" w:lineRule="auto"/>
        <w:ind w:left="851" w:hanging="567"/>
        <w:jc w:val="both"/>
      </w:pPr>
      <w:r w:rsidRPr="00683B57">
        <w:t>Izpildītājs bezatlīdzības kārība sniedz konsultācijas dokumentu sagatavošanā, iepirkumu organizēšanas jautājumos un sagatavo projekta iesniegumu;</w:t>
      </w:r>
    </w:p>
    <w:p w14:paraId="493AF690" w14:textId="77777777" w:rsidR="00E150FF" w:rsidRPr="00683B57" w:rsidRDefault="00E150FF" w:rsidP="00742717">
      <w:pPr>
        <w:pStyle w:val="Sarakstarindkopa"/>
        <w:numPr>
          <w:ilvl w:val="1"/>
          <w:numId w:val="27"/>
        </w:numPr>
        <w:spacing w:line="264" w:lineRule="auto"/>
        <w:ind w:left="851" w:hanging="567"/>
        <w:jc w:val="both"/>
      </w:pPr>
      <w:r w:rsidRPr="00683B57">
        <w:t>Izpildītājs darba uzdevumu veic patstāvīgi, sadarbojoties ar Pasūtītāju, nepieciešamības gadījumā piedaloties sanāksmēs ar Pasūtītāju un sadarbības partneriem, kā  ari konsultējot Pasūtītāju un sniedzot rekomendācijas pēc Pasūtītāja pieprasījuma.</w:t>
      </w:r>
    </w:p>
    <w:p w14:paraId="7611C9AD" w14:textId="77777777" w:rsidR="00E150FF" w:rsidRPr="00683B57" w:rsidRDefault="00E150FF" w:rsidP="00742717">
      <w:pPr>
        <w:pStyle w:val="Sarakstarindkopa"/>
        <w:numPr>
          <w:ilvl w:val="1"/>
          <w:numId w:val="27"/>
        </w:numPr>
        <w:spacing w:line="264" w:lineRule="auto"/>
        <w:ind w:left="851" w:hanging="567"/>
        <w:jc w:val="both"/>
      </w:pPr>
      <w:r w:rsidRPr="00683B57">
        <w:t>Pakalpojums iesniedzams:</w:t>
      </w:r>
    </w:p>
    <w:p w14:paraId="2372EA1C" w14:textId="32F55648" w:rsidR="00E150FF" w:rsidRPr="00683B57" w:rsidRDefault="00E150FF" w:rsidP="00742717">
      <w:pPr>
        <w:pStyle w:val="Sarakstarindkopa"/>
        <w:numPr>
          <w:ilvl w:val="2"/>
          <w:numId w:val="27"/>
        </w:numPr>
        <w:spacing w:line="264" w:lineRule="auto"/>
        <w:ind w:left="1418" w:hanging="698"/>
        <w:jc w:val="both"/>
      </w:pPr>
      <w:r w:rsidRPr="00683B57">
        <w:t>aprēķinu fails elektroniskā veidā: .</w:t>
      </w:r>
      <w:proofErr w:type="spellStart"/>
      <w:r w:rsidRPr="00683B57">
        <w:t>xls</w:t>
      </w:r>
      <w:proofErr w:type="spellEnd"/>
      <w:r w:rsidRPr="00683B57">
        <w:t xml:space="preserve"> vai .</w:t>
      </w:r>
      <w:proofErr w:type="spellStart"/>
      <w:r w:rsidRPr="00683B57">
        <w:t>xlsx</w:t>
      </w:r>
      <w:proofErr w:type="spellEnd"/>
      <w:r w:rsidRPr="00683B57">
        <w:t>, izmaksu un ieguvumu analīzes ziņojums .</w:t>
      </w:r>
      <w:proofErr w:type="spellStart"/>
      <w:r w:rsidRPr="00683B57">
        <w:t>doc</w:t>
      </w:r>
      <w:proofErr w:type="spellEnd"/>
      <w:r w:rsidRPr="00683B57">
        <w:t xml:space="preserve"> vai .</w:t>
      </w:r>
      <w:proofErr w:type="spellStart"/>
      <w:r w:rsidRPr="00683B57">
        <w:t>docx</w:t>
      </w:r>
      <w:proofErr w:type="spellEnd"/>
      <w:r w:rsidRPr="00683B57">
        <w:t xml:space="preserve"> un .</w:t>
      </w:r>
      <w:proofErr w:type="spellStart"/>
      <w:r w:rsidRPr="00683B57">
        <w:t>pdf</w:t>
      </w:r>
      <w:proofErr w:type="spellEnd"/>
      <w:r w:rsidRPr="00683B57">
        <w:t xml:space="preserve"> formātā;</w:t>
      </w:r>
      <w:r w:rsidR="00665556">
        <w:t>, elektroniski parakstīts.</w:t>
      </w:r>
      <w:r w:rsidRPr="00683B57">
        <w:t xml:space="preserve"> </w:t>
      </w:r>
    </w:p>
    <w:p w14:paraId="3756398B" w14:textId="2D675C8C" w:rsidR="00E150FF" w:rsidRPr="00683B57" w:rsidRDefault="00E150FF" w:rsidP="00742717">
      <w:pPr>
        <w:pStyle w:val="Sarakstarindkopa"/>
        <w:numPr>
          <w:ilvl w:val="1"/>
          <w:numId w:val="27"/>
        </w:numPr>
        <w:spacing w:after="60"/>
        <w:jc w:val="both"/>
        <w:rPr>
          <w:rFonts w:eastAsia="Calibri"/>
        </w:rPr>
      </w:pPr>
      <w:r w:rsidRPr="00683B57">
        <w:rPr>
          <w:rFonts w:eastAsia="Calibri"/>
        </w:rPr>
        <w:t xml:space="preserve">Pakalpojuma izpildes laiks ir </w:t>
      </w:r>
      <w:r w:rsidR="00F778B0" w:rsidRPr="00665556">
        <w:rPr>
          <w:rFonts w:eastAsia="Calibri"/>
          <w:b/>
          <w:bCs/>
        </w:rPr>
        <w:t>2026.gada 04 .marts.</w:t>
      </w:r>
    </w:p>
    <w:p w14:paraId="01EA5241" w14:textId="77777777" w:rsidR="00E150FF" w:rsidRPr="00683B57" w:rsidRDefault="00E150FF" w:rsidP="00E150FF">
      <w:pPr>
        <w:pStyle w:val="Sarakstarindkopa"/>
        <w:spacing w:after="60"/>
        <w:ind w:left="810"/>
        <w:jc w:val="both"/>
        <w:rPr>
          <w:rFonts w:eastAsia="Calibri"/>
        </w:rPr>
      </w:pPr>
    </w:p>
    <w:p w14:paraId="15624967" w14:textId="77777777" w:rsidR="00E150FF" w:rsidRPr="00683B57" w:rsidRDefault="00E150FF" w:rsidP="00E150FF">
      <w:pPr>
        <w:spacing w:after="60"/>
        <w:jc w:val="both"/>
        <w:rPr>
          <w:rFonts w:eastAsia="Calibri"/>
        </w:rPr>
      </w:pPr>
      <w:r w:rsidRPr="00683B57">
        <w:rPr>
          <w:rFonts w:eastAsia="Calibri"/>
        </w:rPr>
        <w:t>Paraksta pretendenta vadītājs vai vadītāja pilnvarota persona: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655"/>
      </w:tblGrid>
      <w:tr w:rsidR="00E150FF" w:rsidRPr="00683B57" w14:paraId="4099AA26" w14:textId="77777777" w:rsidTr="002C3CD9">
        <w:trPr>
          <w:trHeight w:val="246"/>
        </w:trPr>
        <w:tc>
          <w:tcPr>
            <w:tcW w:w="2263" w:type="dxa"/>
            <w:tcBorders>
              <w:top w:val="single" w:sz="4" w:space="0" w:color="auto"/>
              <w:left w:val="single" w:sz="4" w:space="0" w:color="auto"/>
              <w:bottom w:val="single" w:sz="4" w:space="0" w:color="auto"/>
              <w:right w:val="single" w:sz="4" w:space="0" w:color="auto"/>
            </w:tcBorders>
          </w:tcPr>
          <w:p w14:paraId="76A6BA53"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Vārds, uzvārds, amats</w:t>
            </w:r>
          </w:p>
        </w:tc>
        <w:tc>
          <w:tcPr>
            <w:tcW w:w="7655" w:type="dxa"/>
            <w:tcBorders>
              <w:top w:val="single" w:sz="4" w:space="0" w:color="auto"/>
              <w:left w:val="single" w:sz="4" w:space="0" w:color="auto"/>
              <w:bottom w:val="single" w:sz="4" w:space="0" w:color="auto"/>
              <w:right w:val="single" w:sz="4" w:space="0" w:color="auto"/>
            </w:tcBorders>
          </w:tcPr>
          <w:p w14:paraId="7547050D" w14:textId="77777777" w:rsidR="00E150FF" w:rsidRPr="00683B57" w:rsidRDefault="00E150FF" w:rsidP="002C3CD9">
            <w:pPr>
              <w:tabs>
                <w:tab w:val="center" w:pos="4153"/>
                <w:tab w:val="right" w:pos="8306"/>
              </w:tabs>
              <w:spacing w:before="60" w:after="60"/>
              <w:jc w:val="both"/>
              <w:rPr>
                <w:rFonts w:eastAsia="Calibri"/>
              </w:rPr>
            </w:pPr>
            <w:r w:rsidRPr="00683B57">
              <w:rPr>
                <w:rFonts w:eastAsia="Calibri"/>
              </w:rPr>
              <w:t xml:space="preserve"> </w:t>
            </w:r>
          </w:p>
        </w:tc>
      </w:tr>
      <w:tr w:rsidR="00E150FF" w:rsidRPr="00683B57" w14:paraId="5250DB5E" w14:textId="77777777" w:rsidTr="002C3CD9">
        <w:tc>
          <w:tcPr>
            <w:tcW w:w="2263" w:type="dxa"/>
            <w:tcBorders>
              <w:top w:val="single" w:sz="4" w:space="0" w:color="auto"/>
              <w:left w:val="single" w:sz="4" w:space="0" w:color="auto"/>
              <w:bottom w:val="single" w:sz="4" w:space="0" w:color="auto"/>
              <w:right w:val="single" w:sz="4" w:space="0" w:color="auto"/>
            </w:tcBorders>
          </w:tcPr>
          <w:p w14:paraId="62215955"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Paraksts</w:t>
            </w:r>
          </w:p>
        </w:tc>
        <w:tc>
          <w:tcPr>
            <w:tcW w:w="7655" w:type="dxa"/>
            <w:tcBorders>
              <w:top w:val="single" w:sz="4" w:space="0" w:color="auto"/>
              <w:left w:val="single" w:sz="4" w:space="0" w:color="auto"/>
              <w:bottom w:val="single" w:sz="4" w:space="0" w:color="auto"/>
              <w:right w:val="single" w:sz="4" w:space="0" w:color="auto"/>
            </w:tcBorders>
          </w:tcPr>
          <w:p w14:paraId="346CF070" w14:textId="77777777" w:rsidR="00E150FF" w:rsidRPr="00683B57" w:rsidRDefault="00E150FF" w:rsidP="002C3CD9">
            <w:pPr>
              <w:tabs>
                <w:tab w:val="center" w:pos="4153"/>
                <w:tab w:val="right" w:pos="8306"/>
              </w:tabs>
              <w:spacing w:before="60" w:after="60"/>
              <w:jc w:val="both"/>
              <w:rPr>
                <w:rFonts w:eastAsia="Calibri"/>
              </w:rPr>
            </w:pPr>
          </w:p>
        </w:tc>
      </w:tr>
      <w:tr w:rsidR="00E150FF" w:rsidRPr="00683B57" w14:paraId="74ACC82A" w14:textId="77777777" w:rsidTr="002C3CD9">
        <w:tc>
          <w:tcPr>
            <w:tcW w:w="2263" w:type="dxa"/>
            <w:tcBorders>
              <w:top w:val="single" w:sz="4" w:space="0" w:color="auto"/>
              <w:left w:val="single" w:sz="4" w:space="0" w:color="auto"/>
              <w:bottom w:val="single" w:sz="4" w:space="0" w:color="auto"/>
              <w:right w:val="single" w:sz="4" w:space="0" w:color="auto"/>
            </w:tcBorders>
          </w:tcPr>
          <w:p w14:paraId="02FC8775"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Vieta, datums</w:t>
            </w:r>
          </w:p>
        </w:tc>
        <w:tc>
          <w:tcPr>
            <w:tcW w:w="7655" w:type="dxa"/>
            <w:tcBorders>
              <w:top w:val="single" w:sz="4" w:space="0" w:color="auto"/>
              <w:left w:val="single" w:sz="4" w:space="0" w:color="auto"/>
              <w:bottom w:val="single" w:sz="4" w:space="0" w:color="auto"/>
              <w:right w:val="single" w:sz="4" w:space="0" w:color="auto"/>
            </w:tcBorders>
          </w:tcPr>
          <w:p w14:paraId="2CE552F8" w14:textId="77777777" w:rsidR="00E150FF" w:rsidRPr="00683B57" w:rsidRDefault="00E150FF" w:rsidP="002C3CD9">
            <w:pPr>
              <w:tabs>
                <w:tab w:val="center" w:pos="4153"/>
                <w:tab w:val="right" w:pos="8306"/>
              </w:tabs>
              <w:spacing w:before="60" w:after="60"/>
              <w:jc w:val="both"/>
              <w:rPr>
                <w:rFonts w:eastAsia="Calibri"/>
              </w:rPr>
            </w:pPr>
          </w:p>
        </w:tc>
      </w:tr>
    </w:tbl>
    <w:p w14:paraId="2387DC76" w14:textId="77777777" w:rsidR="00E150FF" w:rsidRPr="00683B57" w:rsidRDefault="00E150FF" w:rsidP="00E150FF">
      <w:pPr>
        <w:shd w:val="clear" w:color="auto" w:fill="FFFFFF"/>
        <w:spacing w:line="264" w:lineRule="auto"/>
        <w:ind w:left="4147"/>
        <w:jc w:val="right"/>
        <w:rPr>
          <w:b/>
          <w:spacing w:val="-3"/>
        </w:rPr>
      </w:pPr>
    </w:p>
    <w:p w14:paraId="2E214F3E" w14:textId="77777777" w:rsidR="00E150FF" w:rsidRPr="00683B57" w:rsidRDefault="00E150FF" w:rsidP="00E150FF">
      <w:pPr>
        <w:rPr>
          <w:b/>
          <w:spacing w:val="-3"/>
        </w:rPr>
      </w:pPr>
      <w:r w:rsidRPr="00683B57">
        <w:rPr>
          <w:b/>
          <w:spacing w:val="-3"/>
        </w:rPr>
        <w:br w:type="page"/>
      </w:r>
    </w:p>
    <w:p w14:paraId="4EE9D617" w14:textId="77777777" w:rsidR="00E150FF" w:rsidRPr="00683B57" w:rsidRDefault="00E150FF" w:rsidP="00E150FF">
      <w:pPr>
        <w:shd w:val="clear" w:color="auto" w:fill="FFFFFF"/>
        <w:spacing w:line="264" w:lineRule="auto"/>
        <w:ind w:left="4147"/>
        <w:jc w:val="right"/>
        <w:rPr>
          <w:b/>
          <w:spacing w:val="-3"/>
        </w:rPr>
      </w:pPr>
      <w:r w:rsidRPr="00683B57">
        <w:rPr>
          <w:b/>
          <w:spacing w:val="-3"/>
        </w:rPr>
        <w:lastRenderedPageBreak/>
        <w:t>3.pielikums</w:t>
      </w:r>
    </w:p>
    <w:p w14:paraId="2696B10F" w14:textId="383FD529" w:rsidR="00963398" w:rsidRPr="00683B57" w:rsidRDefault="00963398" w:rsidP="00963398">
      <w:pPr>
        <w:pStyle w:val="Sarakstarindkopa"/>
        <w:spacing w:line="264" w:lineRule="auto"/>
        <w:ind w:left="3240"/>
        <w:jc w:val="right"/>
      </w:pPr>
      <w:r w:rsidRPr="00683B57">
        <w:t xml:space="preserve">Tirgus izpēte </w:t>
      </w:r>
      <w:r w:rsidRPr="00683B57">
        <w:rPr>
          <w:spacing w:val="2"/>
        </w:rPr>
        <w:t>„</w:t>
      </w:r>
      <w:r w:rsidRPr="00683B57">
        <w:t xml:space="preserve"> Tehniski ekonomiskā pamatojuma (TEP)</w:t>
      </w:r>
      <w:r w:rsidR="00F778B0" w:rsidRPr="00683B57">
        <w:t>(aktualizācija)</w:t>
      </w:r>
      <w:r w:rsidRPr="00683B57">
        <w:t xml:space="preserve"> un</w:t>
      </w:r>
    </w:p>
    <w:p w14:paraId="7E135DF8" w14:textId="77777777" w:rsidR="00963398" w:rsidRPr="00683B57" w:rsidRDefault="00963398" w:rsidP="00963398">
      <w:pPr>
        <w:pStyle w:val="Sarakstarindkopa"/>
        <w:spacing w:line="264" w:lineRule="auto"/>
        <w:ind w:left="3240"/>
        <w:jc w:val="right"/>
      </w:pPr>
      <w:r w:rsidRPr="00683B57">
        <w:t xml:space="preserve"> finanšu prognožu izstrāde</w:t>
      </w:r>
    </w:p>
    <w:p w14:paraId="1C2445C1" w14:textId="77777777" w:rsidR="00E150FF" w:rsidRPr="00683B57" w:rsidRDefault="00E150FF" w:rsidP="00E150FF">
      <w:pPr>
        <w:shd w:val="clear" w:color="auto" w:fill="FFFFFF"/>
        <w:spacing w:line="264" w:lineRule="auto"/>
        <w:jc w:val="center"/>
        <w:rPr>
          <w:b/>
          <w:caps/>
          <w:spacing w:val="-3"/>
        </w:rPr>
      </w:pPr>
    </w:p>
    <w:p w14:paraId="3694C4F8" w14:textId="77777777" w:rsidR="00E150FF" w:rsidRPr="00683B57" w:rsidRDefault="00E150FF" w:rsidP="00E150FF">
      <w:pPr>
        <w:shd w:val="clear" w:color="auto" w:fill="FFFFFF"/>
        <w:spacing w:line="264" w:lineRule="auto"/>
        <w:jc w:val="center"/>
        <w:rPr>
          <w:b/>
          <w:caps/>
          <w:spacing w:val="-3"/>
        </w:rPr>
      </w:pPr>
      <w:r w:rsidRPr="00683B57">
        <w:rPr>
          <w:b/>
          <w:caps/>
          <w:spacing w:val="-3"/>
        </w:rPr>
        <w:t>Saraksts par sekmīgi īstenotajiem līdzvērtīgiem līgumiem</w:t>
      </w:r>
    </w:p>
    <w:p w14:paraId="03E7ABB3" w14:textId="110A77DC" w:rsidR="00963398" w:rsidRPr="00683B57" w:rsidRDefault="00963398" w:rsidP="00387201">
      <w:pPr>
        <w:spacing w:line="264" w:lineRule="auto"/>
      </w:pPr>
      <w:r w:rsidRPr="00683B57">
        <w:t xml:space="preserve">Tirgus izpēte </w:t>
      </w:r>
      <w:r w:rsidRPr="00387201">
        <w:rPr>
          <w:spacing w:val="2"/>
        </w:rPr>
        <w:t>„</w:t>
      </w:r>
      <w:r w:rsidRPr="00683B57">
        <w:t xml:space="preserve"> Tehniski ekonomiskā pamatojuma (TEP)</w:t>
      </w:r>
      <w:r w:rsidR="00FB699B" w:rsidRPr="00683B57">
        <w:t>(aktualizācija)</w:t>
      </w:r>
      <w:r w:rsidRPr="00683B57">
        <w:t xml:space="preserve"> un</w:t>
      </w:r>
      <w:r w:rsidR="00387201">
        <w:t xml:space="preserve"> </w:t>
      </w:r>
      <w:r w:rsidRPr="00683B57">
        <w:t>finanšu prognožu izstrāde</w:t>
      </w:r>
    </w:p>
    <w:p w14:paraId="3294DDB4" w14:textId="77777777" w:rsidR="00E150FF" w:rsidRPr="00683B57" w:rsidRDefault="00E150FF" w:rsidP="00963398">
      <w:pPr>
        <w:shd w:val="clear" w:color="auto" w:fill="FFFFFF"/>
        <w:spacing w:line="264" w:lineRule="auto"/>
        <w:rPr>
          <w:b/>
          <w:spacing w:val="-3"/>
        </w:rPr>
      </w:pPr>
    </w:p>
    <w:tbl>
      <w:tblPr>
        <w:tblW w:w="9391" w:type="dxa"/>
        <w:jc w:val="center"/>
        <w:tblLayout w:type="fixed"/>
        <w:tblLook w:val="0000" w:firstRow="0" w:lastRow="0" w:firstColumn="0" w:lastColumn="0" w:noHBand="0" w:noVBand="0"/>
      </w:tblPr>
      <w:tblGrid>
        <w:gridCol w:w="886"/>
        <w:gridCol w:w="1730"/>
        <w:gridCol w:w="1701"/>
        <w:gridCol w:w="1701"/>
        <w:gridCol w:w="1701"/>
        <w:gridCol w:w="1672"/>
      </w:tblGrid>
      <w:tr w:rsidR="00E150FF" w:rsidRPr="00683B57" w14:paraId="2DB8EE5D" w14:textId="77777777" w:rsidTr="002C3CD9">
        <w:trPr>
          <w:trHeight w:val="464"/>
          <w:jc w:val="center"/>
        </w:trPr>
        <w:tc>
          <w:tcPr>
            <w:tcW w:w="886" w:type="dxa"/>
            <w:tcBorders>
              <w:top w:val="single" w:sz="4" w:space="0" w:color="000000"/>
              <w:left w:val="single" w:sz="4" w:space="0" w:color="000000"/>
              <w:bottom w:val="single" w:sz="4" w:space="0" w:color="000000"/>
            </w:tcBorders>
            <w:vAlign w:val="center"/>
          </w:tcPr>
          <w:p w14:paraId="140A0F58"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Nr.</w:t>
            </w:r>
          </w:p>
          <w:p w14:paraId="60FB6B59" w14:textId="77777777" w:rsidR="00E150FF" w:rsidRPr="00683B57" w:rsidRDefault="00E150FF" w:rsidP="002C3CD9">
            <w:pPr>
              <w:spacing w:line="259" w:lineRule="auto"/>
              <w:ind w:left="-108" w:right="-2"/>
              <w:jc w:val="center"/>
              <w:rPr>
                <w:rFonts w:eastAsia="Calibri"/>
                <w:b/>
              </w:rPr>
            </w:pPr>
            <w:r w:rsidRPr="00683B57">
              <w:rPr>
                <w:rFonts w:eastAsia="Calibri"/>
                <w:b/>
              </w:rPr>
              <w:t>p.k.</w:t>
            </w:r>
          </w:p>
        </w:tc>
        <w:tc>
          <w:tcPr>
            <w:tcW w:w="1730" w:type="dxa"/>
            <w:tcBorders>
              <w:top w:val="single" w:sz="4" w:space="0" w:color="000000"/>
              <w:left w:val="single" w:sz="4" w:space="0" w:color="000000"/>
              <w:bottom w:val="single" w:sz="4" w:space="0" w:color="000000"/>
            </w:tcBorders>
            <w:vAlign w:val="center"/>
          </w:tcPr>
          <w:p w14:paraId="28522101"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Līguma nosaukums / priekšmets</w:t>
            </w:r>
          </w:p>
        </w:tc>
        <w:tc>
          <w:tcPr>
            <w:tcW w:w="1701" w:type="dxa"/>
            <w:tcBorders>
              <w:top w:val="single" w:sz="4" w:space="0" w:color="000000"/>
              <w:left w:val="single" w:sz="4" w:space="0" w:color="000000"/>
              <w:bottom w:val="single" w:sz="4" w:space="0" w:color="000000"/>
              <w:right w:val="single" w:sz="4" w:space="0" w:color="000000"/>
            </w:tcBorders>
            <w:vAlign w:val="center"/>
          </w:tcPr>
          <w:p w14:paraId="71C8FDE0"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Projekta attiecināmās izmaksas</w:t>
            </w:r>
          </w:p>
        </w:tc>
        <w:tc>
          <w:tcPr>
            <w:tcW w:w="1701" w:type="dxa"/>
            <w:tcBorders>
              <w:top w:val="single" w:sz="4" w:space="0" w:color="000000"/>
              <w:left w:val="single" w:sz="4" w:space="0" w:color="000000"/>
              <w:bottom w:val="single" w:sz="4" w:space="0" w:color="000000"/>
            </w:tcBorders>
          </w:tcPr>
          <w:p w14:paraId="46C06466"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Īss veiktā daba apraksts, pakalpojuma</w:t>
            </w:r>
          </w:p>
        </w:tc>
        <w:tc>
          <w:tcPr>
            <w:tcW w:w="1701" w:type="dxa"/>
            <w:tcBorders>
              <w:top w:val="single" w:sz="4" w:space="0" w:color="000000"/>
              <w:left w:val="single" w:sz="4" w:space="0" w:color="000000"/>
              <w:bottom w:val="single" w:sz="4" w:space="0" w:color="000000"/>
            </w:tcBorders>
          </w:tcPr>
          <w:p w14:paraId="5DD877CB"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Uzsākšanas, pabeigšanas gads/mēnesis</w:t>
            </w:r>
          </w:p>
        </w:tc>
        <w:tc>
          <w:tcPr>
            <w:tcW w:w="1672" w:type="dxa"/>
            <w:tcBorders>
              <w:top w:val="single" w:sz="4" w:space="0" w:color="000000"/>
              <w:left w:val="single" w:sz="4" w:space="0" w:color="000000"/>
              <w:bottom w:val="single" w:sz="4" w:space="0" w:color="000000"/>
              <w:right w:val="single" w:sz="4" w:space="0" w:color="000000"/>
            </w:tcBorders>
            <w:vAlign w:val="center"/>
          </w:tcPr>
          <w:p w14:paraId="54787F4F" w14:textId="77777777" w:rsidR="00E150FF" w:rsidRPr="00683B57" w:rsidRDefault="00E150FF" w:rsidP="002C3CD9">
            <w:pPr>
              <w:snapToGrid w:val="0"/>
              <w:spacing w:line="259" w:lineRule="auto"/>
              <w:ind w:left="-108" w:right="-2"/>
              <w:jc w:val="center"/>
              <w:rPr>
                <w:rFonts w:eastAsia="Calibri"/>
                <w:b/>
              </w:rPr>
            </w:pPr>
            <w:r w:rsidRPr="00683B57">
              <w:rPr>
                <w:rFonts w:eastAsia="Calibri"/>
                <w:b/>
              </w:rPr>
              <w:t>Pasūtītāja nosaukums, kontaktpersona, tālruņa numurs</w:t>
            </w:r>
          </w:p>
        </w:tc>
      </w:tr>
      <w:tr w:rsidR="00E150FF" w:rsidRPr="00683B57" w14:paraId="00E590AF" w14:textId="77777777" w:rsidTr="002C3CD9">
        <w:trPr>
          <w:trHeight w:val="219"/>
          <w:jc w:val="center"/>
        </w:trPr>
        <w:tc>
          <w:tcPr>
            <w:tcW w:w="886" w:type="dxa"/>
            <w:tcBorders>
              <w:top w:val="single" w:sz="4" w:space="0" w:color="000000"/>
              <w:left w:val="single" w:sz="4" w:space="0" w:color="000000"/>
              <w:bottom w:val="single" w:sz="4" w:space="0" w:color="000000"/>
            </w:tcBorders>
            <w:vAlign w:val="center"/>
          </w:tcPr>
          <w:p w14:paraId="2A9D3882" w14:textId="77777777" w:rsidR="00E150FF" w:rsidRPr="00683B57" w:rsidRDefault="00E150FF" w:rsidP="002C3CD9">
            <w:pPr>
              <w:snapToGrid w:val="0"/>
              <w:spacing w:line="259" w:lineRule="auto"/>
              <w:ind w:left="-139" w:right="-73"/>
              <w:rPr>
                <w:rFonts w:eastAsia="Calibri"/>
                <w:b/>
              </w:rPr>
            </w:pPr>
            <w:r w:rsidRPr="00683B57">
              <w:rPr>
                <w:rFonts w:eastAsia="Calibri"/>
                <w:b/>
              </w:rPr>
              <w:t xml:space="preserve">   1.</w:t>
            </w:r>
          </w:p>
        </w:tc>
        <w:tc>
          <w:tcPr>
            <w:tcW w:w="1730" w:type="dxa"/>
            <w:tcBorders>
              <w:top w:val="single" w:sz="4" w:space="0" w:color="000000"/>
              <w:left w:val="single" w:sz="4" w:space="0" w:color="000000"/>
              <w:bottom w:val="single" w:sz="4" w:space="0" w:color="000000"/>
            </w:tcBorders>
            <w:vAlign w:val="center"/>
          </w:tcPr>
          <w:p w14:paraId="6C8D9B15" w14:textId="77777777" w:rsidR="00E150FF" w:rsidRPr="00683B57" w:rsidRDefault="00E150FF" w:rsidP="002C3CD9">
            <w:pPr>
              <w:snapToGrid w:val="0"/>
              <w:spacing w:line="259" w:lineRule="auto"/>
              <w:ind w:right="-2"/>
              <w:jc w:val="center"/>
              <w:rPr>
                <w:rFonts w:eastAsia="Calibri"/>
                <w:b/>
              </w:rPr>
            </w:pPr>
          </w:p>
        </w:tc>
        <w:tc>
          <w:tcPr>
            <w:tcW w:w="1701" w:type="dxa"/>
            <w:tcBorders>
              <w:top w:val="single" w:sz="4" w:space="0" w:color="000000"/>
              <w:left w:val="single" w:sz="4" w:space="0" w:color="000000"/>
              <w:bottom w:val="single" w:sz="4" w:space="0" w:color="000000"/>
              <w:right w:val="single" w:sz="4" w:space="0" w:color="000000"/>
            </w:tcBorders>
          </w:tcPr>
          <w:p w14:paraId="0F8355E4" w14:textId="77777777" w:rsidR="00E150FF" w:rsidRPr="00683B57" w:rsidRDefault="00E150FF" w:rsidP="002C3CD9">
            <w:pPr>
              <w:snapToGrid w:val="0"/>
              <w:spacing w:line="259" w:lineRule="auto"/>
              <w:ind w:right="-2"/>
              <w:jc w:val="center"/>
              <w:rPr>
                <w:rFonts w:eastAsia="Calibri"/>
                <w:b/>
              </w:rPr>
            </w:pPr>
          </w:p>
        </w:tc>
        <w:tc>
          <w:tcPr>
            <w:tcW w:w="1701" w:type="dxa"/>
            <w:tcBorders>
              <w:top w:val="single" w:sz="4" w:space="0" w:color="000000"/>
              <w:left w:val="single" w:sz="4" w:space="0" w:color="000000"/>
              <w:bottom w:val="single" w:sz="4" w:space="0" w:color="000000"/>
            </w:tcBorders>
          </w:tcPr>
          <w:p w14:paraId="3C82B69D" w14:textId="77777777" w:rsidR="00E150FF" w:rsidRPr="00683B57" w:rsidRDefault="00E150FF" w:rsidP="002C3CD9">
            <w:pPr>
              <w:snapToGrid w:val="0"/>
              <w:spacing w:line="259" w:lineRule="auto"/>
              <w:ind w:right="-2"/>
              <w:jc w:val="center"/>
              <w:rPr>
                <w:rFonts w:eastAsia="Calibri"/>
                <w:b/>
              </w:rPr>
            </w:pPr>
          </w:p>
        </w:tc>
        <w:tc>
          <w:tcPr>
            <w:tcW w:w="1701" w:type="dxa"/>
            <w:tcBorders>
              <w:top w:val="single" w:sz="4" w:space="0" w:color="000000"/>
              <w:left w:val="single" w:sz="4" w:space="0" w:color="000000"/>
              <w:bottom w:val="single" w:sz="4" w:space="0" w:color="000000"/>
            </w:tcBorders>
          </w:tcPr>
          <w:p w14:paraId="7DA47402" w14:textId="77777777" w:rsidR="00E150FF" w:rsidRPr="00683B57" w:rsidRDefault="00E150FF" w:rsidP="002C3CD9">
            <w:pPr>
              <w:snapToGrid w:val="0"/>
              <w:spacing w:line="259" w:lineRule="auto"/>
              <w:ind w:right="-2"/>
              <w:jc w:val="center"/>
              <w:rPr>
                <w:rFonts w:eastAsia="Calibri"/>
                <w:b/>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29035BCD" w14:textId="77777777" w:rsidR="00E150FF" w:rsidRPr="00683B57" w:rsidRDefault="00E150FF" w:rsidP="002C3CD9">
            <w:pPr>
              <w:snapToGrid w:val="0"/>
              <w:spacing w:line="259" w:lineRule="auto"/>
              <w:ind w:right="-2"/>
              <w:jc w:val="center"/>
              <w:rPr>
                <w:rFonts w:eastAsia="Calibri"/>
                <w:b/>
              </w:rPr>
            </w:pPr>
          </w:p>
        </w:tc>
      </w:tr>
    </w:tbl>
    <w:p w14:paraId="01EC2873" w14:textId="77777777" w:rsidR="00E150FF" w:rsidRPr="00683B57" w:rsidRDefault="00E150FF" w:rsidP="00E150FF">
      <w:pPr>
        <w:tabs>
          <w:tab w:val="left" w:pos="851"/>
          <w:tab w:val="right" w:pos="8306"/>
        </w:tabs>
        <w:spacing w:line="259" w:lineRule="auto"/>
        <w:ind w:left="720"/>
        <w:jc w:val="both"/>
        <w:rPr>
          <w:kern w:val="3"/>
          <w:lang w:eastAsia="zh-CN"/>
        </w:rPr>
      </w:pPr>
    </w:p>
    <w:p w14:paraId="5BD870F5" w14:textId="464D1966" w:rsidR="00E150FF" w:rsidRPr="00683B57" w:rsidRDefault="00E150FF" w:rsidP="00E150FF">
      <w:pPr>
        <w:numPr>
          <w:ilvl w:val="0"/>
          <w:numId w:val="3"/>
        </w:numPr>
        <w:tabs>
          <w:tab w:val="left" w:pos="851"/>
          <w:tab w:val="right" w:pos="8306"/>
        </w:tabs>
        <w:spacing w:line="259" w:lineRule="auto"/>
        <w:jc w:val="both"/>
        <w:rPr>
          <w:kern w:val="3"/>
          <w:lang w:eastAsia="zh-CN"/>
        </w:rPr>
      </w:pPr>
      <w:r w:rsidRPr="00683B57">
        <w:rPr>
          <w:rFonts w:eastAsia="Calibri"/>
        </w:rPr>
        <w:t xml:space="preserve">Pretendents sarakstā iekļauj </w:t>
      </w:r>
      <w:r w:rsidR="00F75306" w:rsidRPr="00683B57">
        <w:rPr>
          <w:rFonts w:eastAsia="Calibri"/>
        </w:rPr>
        <w:t>tehniski</w:t>
      </w:r>
      <w:r w:rsidR="00F4270F" w:rsidRPr="00683B57">
        <w:rPr>
          <w:rFonts w:eastAsia="Calibri"/>
        </w:rPr>
        <w:t xml:space="preserve"> ekonomiskā pamatojuma</w:t>
      </w:r>
      <w:r w:rsidR="00FB699B" w:rsidRPr="00683B57">
        <w:rPr>
          <w:rFonts w:eastAsia="Calibri"/>
        </w:rPr>
        <w:t xml:space="preserve"> (aktualizācija)</w:t>
      </w:r>
      <w:r w:rsidR="00F4270F" w:rsidRPr="00683B57">
        <w:rPr>
          <w:rFonts w:eastAsia="Calibri"/>
        </w:rPr>
        <w:t xml:space="preserve"> un finanšu progno</w:t>
      </w:r>
      <w:r w:rsidR="0047053D" w:rsidRPr="00683B57">
        <w:rPr>
          <w:rFonts w:eastAsia="Calibri"/>
        </w:rPr>
        <w:t>žu izstrādē</w:t>
      </w:r>
      <w:r w:rsidRPr="00683B57">
        <w:rPr>
          <w:rFonts w:eastAsia="Calibri"/>
        </w:rPr>
        <w:t xml:space="preserve"> veikto projektu, kas nodrošina Nolikuma prasību izpildi.</w:t>
      </w:r>
    </w:p>
    <w:p w14:paraId="197260A6" w14:textId="77777777" w:rsidR="00E150FF" w:rsidRPr="00683B57" w:rsidRDefault="00E150FF" w:rsidP="00E150FF">
      <w:pPr>
        <w:tabs>
          <w:tab w:val="left" w:pos="720"/>
          <w:tab w:val="center" w:pos="4153"/>
          <w:tab w:val="right" w:pos="8306"/>
        </w:tabs>
        <w:jc w:val="both"/>
        <w:rPr>
          <w:rFonts w:eastAsia="Calibri"/>
        </w:rPr>
      </w:pPr>
    </w:p>
    <w:p w14:paraId="53F29246" w14:textId="77777777" w:rsidR="00E150FF" w:rsidRPr="00683B57" w:rsidRDefault="00E150FF" w:rsidP="00E150FF">
      <w:pPr>
        <w:tabs>
          <w:tab w:val="left" w:pos="720"/>
          <w:tab w:val="center" w:pos="4153"/>
          <w:tab w:val="right" w:pos="8306"/>
        </w:tabs>
        <w:jc w:val="both"/>
        <w:rPr>
          <w:rFonts w:eastAsia="Calibri"/>
        </w:rPr>
      </w:pPr>
    </w:p>
    <w:p w14:paraId="1BE27CB2" w14:textId="77777777" w:rsidR="00E150FF" w:rsidRPr="00683B57" w:rsidRDefault="00E150FF" w:rsidP="00E150FF">
      <w:pPr>
        <w:spacing w:after="60"/>
        <w:jc w:val="both"/>
        <w:rPr>
          <w:rFonts w:eastAsia="Calibri"/>
        </w:rPr>
      </w:pPr>
      <w:r w:rsidRPr="00683B57">
        <w:rPr>
          <w:rFonts w:eastAsia="Calibri"/>
        </w:rPr>
        <w:t>Paraksta pretendenta vadītājs vai vadītāja pilnvarota persona: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804"/>
      </w:tblGrid>
      <w:tr w:rsidR="00E150FF" w:rsidRPr="00683B57" w14:paraId="5C90B429" w14:textId="77777777" w:rsidTr="002C3CD9">
        <w:trPr>
          <w:trHeight w:val="246"/>
        </w:trPr>
        <w:tc>
          <w:tcPr>
            <w:tcW w:w="2551" w:type="dxa"/>
            <w:tcBorders>
              <w:top w:val="single" w:sz="4" w:space="0" w:color="auto"/>
              <w:left w:val="single" w:sz="4" w:space="0" w:color="auto"/>
              <w:bottom w:val="single" w:sz="4" w:space="0" w:color="auto"/>
              <w:right w:val="single" w:sz="4" w:space="0" w:color="auto"/>
            </w:tcBorders>
          </w:tcPr>
          <w:p w14:paraId="5AD67667"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Vārds, uzvārds, amats</w:t>
            </w:r>
          </w:p>
        </w:tc>
        <w:tc>
          <w:tcPr>
            <w:tcW w:w="6804" w:type="dxa"/>
            <w:tcBorders>
              <w:top w:val="single" w:sz="4" w:space="0" w:color="auto"/>
              <w:left w:val="single" w:sz="4" w:space="0" w:color="auto"/>
              <w:bottom w:val="single" w:sz="4" w:space="0" w:color="auto"/>
              <w:right w:val="single" w:sz="4" w:space="0" w:color="auto"/>
            </w:tcBorders>
          </w:tcPr>
          <w:p w14:paraId="70894108" w14:textId="77777777" w:rsidR="00E150FF" w:rsidRPr="00683B57" w:rsidRDefault="00E150FF" w:rsidP="002C3CD9">
            <w:pPr>
              <w:tabs>
                <w:tab w:val="center" w:pos="4153"/>
                <w:tab w:val="right" w:pos="8306"/>
              </w:tabs>
              <w:spacing w:before="60" w:after="60"/>
              <w:jc w:val="both"/>
              <w:rPr>
                <w:rFonts w:eastAsia="Calibri"/>
              </w:rPr>
            </w:pPr>
            <w:r w:rsidRPr="00683B57">
              <w:rPr>
                <w:rFonts w:eastAsia="Calibri"/>
              </w:rPr>
              <w:t xml:space="preserve"> </w:t>
            </w:r>
          </w:p>
        </w:tc>
      </w:tr>
      <w:tr w:rsidR="00E150FF" w:rsidRPr="00683B57" w14:paraId="2D07244C" w14:textId="77777777" w:rsidTr="002C3CD9">
        <w:tc>
          <w:tcPr>
            <w:tcW w:w="2551" w:type="dxa"/>
            <w:tcBorders>
              <w:top w:val="single" w:sz="4" w:space="0" w:color="auto"/>
              <w:left w:val="single" w:sz="4" w:space="0" w:color="auto"/>
              <w:bottom w:val="single" w:sz="4" w:space="0" w:color="auto"/>
              <w:right w:val="single" w:sz="4" w:space="0" w:color="auto"/>
            </w:tcBorders>
          </w:tcPr>
          <w:p w14:paraId="365C643C"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Paraksts</w:t>
            </w:r>
          </w:p>
        </w:tc>
        <w:tc>
          <w:tcPr>
            <w:tcW w:w="6804" w:type="dxa"/>
            <w:tcBorders>
              <w:top w:val="single" w:sz="4" w:space="0" w:color="auto"/>
              <w:left w:val="single" w:sz="4" w:space="0" w:color="auto"/>
              <w:bottom w:val="single" w:sz="4" w:space="0" w:color="auto"/>
              <w:right w:val="single" w:sz="4" w:space="0" w:color="auto"/>
            </w:tcBorders>
          </w:tcPr>
          <w:p w14:paraId="117E1563" w14:textId="77777777" w:rsidR="00E150FF" w:rsidRPr="00683B57" w:rsidRDefault="00E150FF" w:rsidP="002C3CD9">
            <w:pPr>
              <w:tabs>
                <w:tab w:val="center" w:pos="4153"/>
                <w:tab w:val="right" w:pos="8306"/>
              </w:tabs>
              <w:spacing w:before="60" w:after="60"/>
              <w:jc w:val="both"/>
              <w:rPr>
                <w:rFonts w:eastAsia="Calibri"/>
              </w:rPr>
            </w:pPr>
          </w:p>
        </w:tc>
      </w:tr>
      <w:tr w:rsidR="00E150FF" w:rsidRPr="00683B57" w14:paraId="092AA72F" w14:textId="77777777" w:rsidTr="002C3CD9">
        <w:tc>
          <w:tcPr>
            <w:tcW w:w="2551" w:type="dxa"/>
            <w:tcBorders>
              <w:top w:val="single" w:sz="4" w:space="0" w:color="auto"/>
              <w:left w:val="single" w:sz="4" w:space="0" w:color="auto"/>
              <w:bottom w:val="single" w:sz="4" w:space="0" w:color="auto"/>
              <w:right w:val="single" w:sz="4" w:space="0" w:color="auto"/>
            </w:tcBorders>
          </w:tcPr>
          <w:p w14:paraId="06084D55" w14:textId="77777777" w:rsidR="00E150FF" w:rsidRPr="00683B57" w:rsidRDefault="00E150FF" w:rsidP="002C3CD9">
            <w:pPr>
              <w:tabs>
                <w:tab w:val="center" w:pos="4153"/>
                <w:tab w:val="right" w:pos="8306"/>
              </w:tabs>
              <w:spacing w:before="60" w:after="60"/>
              <w:jc w:val="both"/>
              <w:rPr>
                <w:rFonts w:eastAsia="Calibri"/>
                <w:b/>
              </w:rPr>
            </w:pPr>
            <w:r w:rsidRPr="00683B57">
              <w:rPr>
                <w:rFonts w:eastAsia="Calibri"/>
                <w:b/>
              </w:rPr>
              <w:t>Vieta, datums</w:t>
            </w:r>
          </w:p>
        </w:tc>
        <w:tc>
          <w:tcPr>
            <w:tcW w:w="6804" w:type="dxa"/>
            <w:tcBorders>
              <w:top w:val="single" w:sz="4" w:space="0" w:color="auto"/>
              <w:left w:val="single" w:sz="4" w:space="0" w:color="auto"/>
              <w:bottom w:val="single" w:sz="4" w:space="0" w:color="auto"/>
              <w:right w:val="single" w:sz="4" w:space="0" w:color="auto"/>
            </w:tcBorders>
          </w:tcPr>
          <w:p w14:paraId="078B6191" w14:textId="77777777" w:rsidR="00E150FF" w:rsidRPr="00683B57" w:rsidRDefault="00E150FF" w:rsidP="002C3CD9">
            <w:pPr>
              <w:tabs>
                <w:tab w:val="center" w:pos="4153"/>
                <w:tab w:val="right" w:pos="8306"/>
              </w:tabs>
              <w:spacing w:before="60" w:after="60"/>
              <w:jc w:val="both"/>
              <w:rPr>
                <w:rFonts w:eastAsia="Calibri"/>
              </w:rPr>
            </w:pPr>
          </w:p>
        </w:tc>
      </w:tr>
    </w:tbl>
    <w:p w14:paraId="445C6FB2" w14:textId="77777777" w:rsidR="00E150FF" w:rsidRDefault="00E150FF" w:rsidP="00E150FF">
      <w:pPr>
        <w:rPr>
          <w:b/>
          <w:spacing w:val="-3"/>
        </w:rPr>
      </w:pPr>
    </w:p>
    <w:p w14:paraId="29850DC1" w14:textId="77777777" w:rsidR="000962C0" w:rsidRDefault="000962C0" w:rsidP="00E150FF">
      <w:pPr>
        <w:rPr>
          <w:b/>
          <w:spacing w:val="-3"/>
        </w:rPr>
      </w:pPr>
    </w:p>
    <w:p w14:paraId="309E4B7E" w14:textId="77777777" w:rsidR="000962C0" w:rsidRDefault="000962C0" w:rsidP="00E150FF">
      <w:pPr>
        <w:rPr>
          <w:b/>
          <w:spacing w:val="-3"/>
        </w:rPr>
      </w:pPr>
    </w:p>
    <w:p w14:paraId="258BDEF5" w14:textId="77777777" w:rsidR="000962C0" w:rsidRDefault="000962C0" w:rsidP="00E150FF">
      <w:pPr>
        <w:rPr>
          <w:b/>
          <w:spacing w:val="-3"/>
        </w:rPr>
      </w:pPr>
    </w:p>
    <w:p w14:paraId="33BF36C0" w14:textId="77777777" w:rsidR="000962C0" w:rsidRDefault="000962C0" w:rsidP="00E150FF">
      <w:pPr>
        <w:rPr>
          <w:b/>
          <w:spacing w:val="-3"/>
        </w:rPr>
      </w:pPr>
    </w:p>
    <w:p w14:paraId="3B3DC527" w14:textId="77777777" w:rsidR="000962C0" w:rsidRDefault="000962C0" w:rsidP="00E150FF">
      <w:pPr>
        <w:rPr>
          <w:b/>
          <w:spacing w:val="-3"/>
        </w:rPr>
      </w:pPr>
    </w:p>
    <w:p w14:paraId="517946C9" w14:textId="77777777" w:rsidR="000962C0" w:rsidRDefault="000962C0" w:rsidP="00E150FF">
      <w:pPr>
        <w:rPr>
          <w:b/>
          <w:spacing w:val="-3"/>
        </w:rPr>
      </w:pPr>
    </w:p>
    <w:p w14:paraId="14A2818E" w14:textId="77777777" w:rsidR="000962C0" w:rsidRDefault="000962C0" w:rsidP="00E150FF">
      <w:pPr>
        <w:rPr>
          <w:b/>
          <w:spacing w:val="-3"/>
        </w:rPr>
      </w:pPr>
    </w:p>
    <w:p w14:paraId="6EFBFE48" w14:textId="77777777" w:rsidR="000962C0" w:rsidRDefault="000962C0" w:rsidP="00E150FF">
      <w:pPr>
        <w:rPr>
          <w:b/>
          <w:spacing w:val="-3"/>
        </w:rPr>
      </w:pPr>
    </w:p>
    <w:p w14:paraId="29639F08" w14:textId="77777777" w:rsidR="000962C0" w:rsidRDefault="000962C0" w:rsidP="00E150FF">
      <w:pPr>
        <w:rPr>
          <w:b/>
          <w:spacing w:val="-3"/>
        </w:rPr>
      </w:pPr>
    </w:p>
    <w:p w14:paraId="306D5228" w14:textId="77777777" w:rsidR="000962C0" w:rsidRDefault="000962C0" w:rsidP="00E150FF">
      <w:pPr>
        <w:rPr>
          <w:b/>
          <w:spacing w:val="-3"/>
        </w:rPr>
      </w:pPr>
    </w:p>
    <w:p w14:paraId="24A83C1A" w14:textId="77777777" w:rsidR="000962C0" w:rsidRDefault="000962C0" w:rsidP="00E150FF">
      <w:pPr>
        <w:rPr>
          <w:b/>
          <w:spacing w:val="-3"/>
        </w:rPr>
      </w:pPr>
    </w:p>
    <w:p w14:paraId="2A38603B" w14:textId="77777777" w:rsidR="000962C0" w:rsidRDefault="000962C0" w:rsidP="00E150FF">
      <w:pPr>
        <w:rPr>
          <w:b/>
          <w:spacing w:val="-3"/>
        </w:rPr>
      </w:pPr>
    </w:p>
    <w:p w14:paraId="0E0ECB5E" w14:textId="77777777" w:rsidR="000962C0" w:rsidRDefault="000962C0" w:rsidP="00E150FF">
      <w:pPr>
        <w:rPr>
          <w:b/>
          <w:spacing w:val="-3"/>
        </w:rPr>
      </w:pPr>
    </w:p>
    <w:p w14:paraId="5643CA0A" w14:textId="77777777" w:rsidR="000962C0" w:rsidRDefault="000962C0" w:rsidP="00E150FF">
      <w:pPr>
        <w:rPr>
          <w:b/>
          <w:spacing w:val="-3"/>
        </w:rPr>
      </w:pPr>
    </w:p>
    <w:p w14:paraId="0C7FB7F7" w14:textId="77777777" w:rsidR="000962C0" w:rsidRDefault="000962C0" w:rsidP="00E150FF">
      <w:pPr>
        <w:rPr>
          <w:b/>
          <w:spacing w:val="-3"/>
        </w:rPr>
      </w:pPr>
    </w:p>
    <w:p w14:paraId="01708444" w14:textId="77777777" w:rsidR="000962C0" w:rsidRDefault="000962C0" w:rsidP="00E150FF">
      <w:pPr>
        <w:rPr>
          <w:b/>
          <w:spacing w:val="-3"/>
        </w:rPr>
      </w:pPr>
    </w:p>
    <w:p w14:paraId="05D49C3A" w14:textId="77777777" w:rsidR="000962C0" w:rsidRDefault="000962C0" w:rsidP="00E150FF">
      <w:pPr>
        <w:rPr>
          <w:b/>
          <w:spacing w:val="-3"/>
        </w:rPr>
      </w:pPr>
    </w:p>
    <w:p w14:paraId="0C97AB05" w14:textId="77777777" w:rsidR="000962C0" w:rsidRDefault="000962C0" w:rsidP="00E150FF">
      <w:pPr>
        <w:rPr>
          <w:b/>
          <w:spacing w:val="-3"/>
        </w:rPr>
      </w:pPr>
    </w:p>
    <w:p w14:paraId="5F7DD7A0" w14:textId="77777777" w:rsidR="000962C0" w:rsidRDefault="000962C0" w:rsidP="00E150FF">
      <w:pPr>
        <w:rPr>
          <w:b/>
          <w:spacing w:val="-3"/>
        </w:rPr>
      </w:pPr>
    </w:p>
    <w:p w14:paraId="38EED118" w14:textId="77777777" w:rsidR="000962C0" w:rsidRDefault="000962C0" w:rsidP="00E150FF">
      <w:pPr>
        <w:rPr>
          <w:b/>
          <w:spacing w:val="-3"/>
        </w:rPr>
      </w:pPr>
    </w:p>
    <w:p w14:paraId="5238D53E" w14:textId="77777777" w:rsidR="000962C0" w:rsidRDefault="000962C0" w:rsidP="00E150FF">
      <w:pPr>
        <w:rPr>
          <w:b/>
          <w:spacing w:val="-3"/>
        </w:rPr>
      </w:pPr>
    </w:p>
    <w:p w14:paraId="2CFEB432" w14:textId="77777777" w:rsidR="000962C0" w:rsidRDefault="000962C0" w:rsidP="00E150FF">
      <w:pPr>
        <w:rPr>
          <w:b/>
          <w:spacing w:val="-3"/>
        </w:rPr>
      </w:pPr>
    </w:p>
    <w:p w14:paraId="109303DA" w14:textId="77777777" w:rsidR="000962C0" w:rsidRDefault="000962C0" w:rsidP="00E150FF">
      <w:pPr>
        <w:rPr>
          <w:b/>
          <w:spacing w:val="-3"/>
        </w:rPr>
      </w:pPr>
    </w:p>
    <w:p w14:paraId="02A7143B" w14:textId="77777777" w:rsidR="000962C0" w:rsidRDefault="000962C0" w:rsidP="00E150FF">
      <w:pPr>
        <w:rPr>
          <w:b/>
          <w:spacing w:val="-3"/>
        </w:rPr>
      </w:pPr>
    </w:p>
    <w:p w14:paraId="52A8651B" w14:textId="77777777" w:rsidR="00284649" w:rsidRDefault="00284649" w:rsidP="00E150FF">
      <w:pPr>
        <w:rPr>
          <w:b/>
          <w:spacing w:val="-3"/>
        </w:rPr>
      </w:pPr>
    </w:p>
    <w:p w14:paraId="08EF0EDF" w14:textId="77777777" w:rsidR="00284649" w:rsidRDefault="00284649" w:rsidP="00E150FF">
      <w:pPr>
        <w:rPr>
          <w:b/>
          <w:spacing w:val="-3"/>
        </w:rPr>
      </w:pPr>
    </w:p>
    <w:p w14:paraId="492B10C0" w14:textId="77777777" w:rsidR="00284649" w:rsidRDefault="00284649" w:rsidP="00E150FF">
      <w:pPr>
        <w:rPr>
          <w:b/>
          <w:spacing w:val="-3"/>
        </w:rPr>
      </w:pPr>
    </w:p>
    <w:p w14:paraId="7CDC700F" w14:textId="77777777" w:rsidR="000962C0" w:rsidRPr="00683B57" w:rsidRDefault="000962C0" w:rsidP="00E150FF">
      <w:pPr>
        <w:rPr>
          <w:b/>
          <w:spacing w:val="-3"/>
        </w:rPr>
      </w:pPr>
    </w:p>
    <w:p w14:paraId="5C02E348" w14:textId="77777777" w:rsidR="001962E4" w:rsidRDefault="001962E4" w:rsidP="000962C0">
      <w:pPr>
        <w:shd w:val="clear" w:color="auto" w:fill="FFFFFF"/>
        <w:spacing w:line="264" w:lineRule="auto"/>
        <w:ind w:left="4147"/>
        <w:jc w:val="right"/>
        <w:rPr>
          <w:b/>
          <w:spacing w:val="-3"/>
          <w:sz w:val="22"/>
          <w:szCs w:val="22"/>
        </w:rPr>
      </w:pPr>
    </w:p>
    <w:p w14:paraId="67758DF7" w14:textId="023E7128" w:rsidR="001962E4" w:rsidRPr="008729F1" w:rsidRDefault="001962E4" w:rsidP="001962E4">
      <w:pPr>
        <w:shd w:val="clear" w:color="auto" w:fill="FFFFFF"/>
        <w:spacing w:line="264" w:lineRule="auto"/>
        <w:ind w:left="4147"/>
        <w:jc w:val="right"/>
        <w:rPr>
          <w:b/>
          <w:spacing w:val="-3"/>
          <w:sz w:val="22"/>
          <w:szCs w:val="22"/>
        </w:rPr>
      </w:pPr>
      <w:r>
        <w:rPr>
          <w:b/>
          <w:spacing w:val="-3"/>
          <w:sz w:val="22"/>
          <w:szCs w:val="22"/>
        </w:rPr>
        <w:t>4</w:t>
      </w:r>
      <w:r w:rsidRPr="008729F1">
        <w:rPr>
          <w:b/>
          <w:spacing w:val="-3"/>
          <w:sz w:val="22"/>
          <w:szCs w:val="22"/>
        </w:rPr>
        <w:t>.pielikums</w:t>
      </w:r>
    </w:p>
    <w:p w14:paraId="23D42422" w14:textId="77777777" w:rsidR="001962E4" w:rsidRPr="008729F1" w:rsidRDefault="001962E4" w:rsidP="001962E4">
      <w:pPr>
        <w:pStyle w:val="Sarakstarindkopa"/>
        <w:spacing w:line="264" w:lineRule="auto"/>
        <w:ind w:left="3240"/>
        <w:jc w:val="right"/>
        <w:rPr>
          <w:sz w:val="22"/>
          <w:szCs w:val="22"/>
        </w:rPr>
      </w:pPr>
      <w:r w:rsidRPr="008729F1">
        <w:rPr>
          <w:sz w:val="22"/>
          <w:szCs w:val="22"/>
        </w:rPr>
        <w:t xml:space="preserve">Tirgus izpēte </w:t>
      </w:r>
      <w:r w:rsidRPr="008729F1">
        <w:rPr>
          <w:spacing w:val="2"/>
          <w:sz w:val="22"/>
          <w:szCs w:val="22"/>
        </w:rPr>
        <w:t>„</w:t>
      </w:r>
      <w:r w:rsidRPr="008729F1">
        <w:rPr>
          <w:sz w:val="22"/>
          <w:szCs w:val="22"/>
        </w:rPr>
        <w:t xml:space="preserve"> Tehniski ekonomiskā pamatojuma (TEP)(aktualizācija) un</w:t>
      </w:r>
    </w:p>
    <w:p w14:paraId="1C7AF94E" w14:textId="77777777" w:rsidR="001962E4" w:rsidRPr="008729F1" w:rsidRDefault="001962E4" w:rsidP="001962E4">
      <w:pPr>
        <w:pStyle w:val="Sarakstarindkopa"/>
        <w:spacing w:line="264" w:lineRule="auto"/>
        <w:ind w:left="3240"/>
        <w:jc w:val="right"/>
        <w:rPr>
          <w:sz w:val="22"/>
          <w:szCs w:val="22"/>
        </w:rPr>
      </w:pPr>
      <w:r w:rsidRPr="008729F1">
        <w:rPr>
          <w:sz w:val="22"/>
          <w:szCs w:val="22"/>
        </w:rPr>
        <w:t xml:space="preserve"> finanšu prognožu izstrāde</w:t>
      </w:r>
    </w:p>
    <w:p w14:paraId="335A88DA" w14:textId="77777777" w:rsidR="001962E4" w:rsidRDefault="001962E4" w:rsidP="000962C0">
      <w:pPr>
        <w:shd w:val="clear" w:color="auto" w:fill="FFFFFF"/>
        <w:spacing w:line="264" w:lineRule="auto"/>
        <w:ind w:left="4147"/>
        <w:jc w:val="right"/>
        <w:rPr>
          <w:b/>
          <w:spacing w:val="-3"/>
          <w:sz w:val="22"/>
          <w:szCs w:val="22"/>
        </w:rPr>
      </w:pPr>
    </w:p>
    <w:p w14:paraId="59E125D3" w14:textId="77777777" w:rsidR="001962E4" w:rsidRDefault="001962E4" w:rsidP="000962C0">
      <w:pPr>
        <w:shd w:val="clear" w:color="auto" w:fill="FFFFFF"/>
        <w:spacing w:line="264" w:lineRule="auto"/>
        <w:ind w:left="4147"/>
        <w:jc w:val="right"/>
        <w:rPr>
          <w:b/>
          <w:spacing w:val="-3"/>
          <w:sz w:val="22"/>
          <w:szCs w:val="22"/>
        </w:rPr>
      </w:pPr>
    </w:p>
    <w:p w14:paraId="104C8538" w14:textId="2E0CDE15" w:rsidR="009C3BA4" w:rsidRDefault="00020BC9" w:rsidP="00020BC9">
      <w:pPr>
        <w:rPr>
          <w:b/>
          <w:caps/>
        </w:rPr>
      </w:pPr>
      <w:r>
        <w:rPr>
          <w:b/>
          <w:spacing w:val="-3"/>
          <w:sz w:val="22"/>
          <w:szCs w:val="22"/>
        </w:rPr>
        <w:t>Pielikums:</w:t>
      </w:r>
      <w:r w:rsidR="0073092D">
        <w:rPr>
          <w:b/>
          <w:caps/>
        </w:rPr>
        <w:t xml:space="preserve">  </w:t>
      </w:r>
    </w:p>
    <w:p w14:paraId="19094C04" w14:textId="3D636BDC" w:rsidR="009C3BA4" w:rsidRDefault="00AA5B8D" w:rsidP="009C3BA4">
      <w:pPr>
        <w:rPr>
          <w:b/>
          <w:caps/>
        </w:rPr>
      </w:pPr>
      <w:r w:rsidRPr="003D7136">
        <w:rPr>
          <w:b/>
          <w:caps/>
        </w:rPr>
        <w:t>Tehniski - ekonomiskais pamatojums</w:t>
      </w:r>
      <w:r w:rsidR="009C3BA4">
        <w:rPr>
          <w:b/>
          <w:caps/>
        </w:rPr>
        <w:t xml:space="preserve">  </w:t>
      </w:r>
      <w:r w:rsidRPr="003D7136">
        <w:rPr>
          <w:b/>
          <w:caps/>
        </w:rPr>
        <w:t>Viesītes katlu mājas efektivitātes paaugstināšana</w:t>
      </w:r>
      <w:r w:rsidR="003D7136">
        <w:rPr>
          <w:b/>
          <w:caps/>
        </w:rPr>
        <w:t xml:space="preserve"> </w:t>
      </w:r>
    </w:p>
    <w:p w14:paraId="4014B8D2" w14:textId="16CF008A" w:rsidR="00AA5B8D" w:rsidRPr="003D7136" w:rsidRDefault="00020BC9" w:rsidP="00AA5B8D">
      <w:pPr>
        <w:jc w:val="center"/>
        <w:rPr>
          <w:b/>
          <w:caps/>
        </w:rPr>
      </w:pPr>
      <w:r>
        <w:rPr>
          <w:b/>
          <w:caps/>
        </w:rPr>
        <w:t>(</w:t>
      </w:r>
      <w:r w:rsidR="009C3BA4">
        <w:rPr>
          <w:b/>
          <w:caps/>
        </w:rPr>
        <w:t xml:space="preserve">TEP </w:t>
      </w:r>
      <w:r w:rsidR="003D7136">
        <w:rPr>
          <w:b/>
          <w:caps/>
        </w:rPr>
        <w:t xml:space="preserve">izstradāts </w:t>
      </w:r>
      <w:r w:rsidR="00AA5B8D" w:rsidRPr="003D7136">
        <w:rPr>
          <w:b/>
          <w:caps/>
        </w:rPr>
        <w:t xml:space="preserve"> 2017</w:t>
      </w:r>
      <w:r w:rsidR="003D7136" w:rsidRPr="003D7136">
        <w:rPr>
          <w:b/>
          <w:caps/>
        </w:rPr>
        <w:t>.gad</w:t>
      </w:r>
      <w:r w:rsidR="009C3BA4">
        <w:rPr>
          <w:b/>
          <w:caps/>
        </w:rPr>
        <w:t>ā</w:t>
      </w:r>
      <w:r>
        <w:rPr>
          <w:b/>
          <w:caps/>
        </w:rPr>
        <w:t>)</w:t>
      </w:r>
    </w:p>
    <w:p w14:paraId="4AFF88EC" w14:textId="77777777" w:rsidR="001962E4" w:rsidRDefault="001962E4" w:rsidP="000962C0">
      <w:pPr>
        <w:shd w:val="clear" w:color="auto" w:fill="FFFFFF"/>
        <w:spacing w:line="264" w:lineRule="auto"/>
        <w:ind w:left="4147"/>
        <w:jc w:val="right"/>
        <w:rPr>
          <w:b/>
          <w:spacing w:val="-3"/>
          <w:sz w:val="22"/>
          <w:szCs w:val="22"/>
        </w:rPr>
      </w:pPr>
    </w:p>
    <w:p w14:paraId="2924D62F" w14:textId="77777777" w:rsidR="001962E4" w:rsidRDefault="001962E4" w:rsidP="000962C0">
      <w:pPr>
        <w:shd w:val="clear" w:color="auto" w:fill="FFFFFF"/>
        <w:spacing w:line="264" w:lineRule="auto"/>
        <w:ind w:left="4147"/>
        <w:jc w:val="right"/>
        <w:rPr>
          <w:b/>
          <w:spacing w:val="-3"/>
          <w:sz w:val="22"/>
          <w:szCs w:val="22"/>
        </w:rPr>
      </w:pPr>
    </w:p>
    <w:p w14:paraId="0C5FFCE3" w14:textId="77777777" w:rsidR="001962E4" w:rsidRDefault="001962E4" w:rsidP="000962C0">
      <w:pPr>
        <w:shd w:val="clear" w:color="auto" w:fill="FFFFFF"/>
        <w:spacing w:line="264" w:lineRule="auto"/>
        <w:ind w:left="4147"/>
        <w:jc w:val="right"/>
        <w:rPr>
          <w:b/>
          <w:spacing w:val="-3"/>
          <w:sz w:val="22"/>
          <w:szCs w:val="22"/>
        </w:rPr>
      </w:pPr>
    </w:p>
    <w:p w14:paraId="013837B0" w14:textId="77777777" w:rsidR="001962E4" w:rsidRDefault="001962E4" w:rsidP="000962C0">
      <w:pPr>
        <w:shd w:val="clear" w:color="auto" w:fill="FFFFFF"/>
        <w:spacing w:line="264" w:lineRule="auto"/>
        <w:ind w:left="4147"/>
        <w:jc w:val="right"/>
        <w:rPr>
          <w:b/>
          <w:spacing w:val="-3"/>
          <w:sz w:val="22"/>
          <w:szCs w:val="22"/>
        </w:rPr>
      </w:pPr>
    </w:p>
    <w:p w14:paraId="40F08BEF" w14:textId="77777777" w:rsidR="001962E4" w:rsidRDefault="001962E4" w:rsidP="000962C0">
      <w:pPr>
        <w:shd w:val="clear" w:color="auto" w:fill="FFFFFF"/>
        <w:spacing w:line="264" w:lineRule="auto"/>
        <w:ind w:left="4147"/>
        <w:jc w:val="right"/>
        <w:rPr>
          <w:b/>
          <w:spacing w:val="-3"/>
          <w:sz w:val="22"/>
          <w:szCs w:val="22"/>
        </w:rPr>
      </w:pPr>
    </w:p>
    <w:p w14:paraId="7F695AF5" w14:textId="77777777" w:rsidR="001962E4" w:rsidRDefault="001962E4" w:rsidP="000962C0">
      <w:pPr>
        <w:shd w:val="clear" w:color="auto" w:fill="FFFFFF"/>
        <w:spacing w:line="264" w:lineRule="auto"/>
        <w:ind w:left="4147"/>
        <w:jc w:val="right"/>
        <w:rPr>
          <w:b/>
          <w:spacing w:val="-3"/>
          <w:sz w:val="22"/>
          <w:szCs w:val="22"/>
        </w:rPr>
      </w:pPr>
    </w:p>
    <w:p w14:paraId="555DDDA7" w14:textId="77777777" w:rsidR="001962E4" w:rsidRDefault="001962E4" w:rsidP="000962C0">
      <w:pPr>
        <w:shd w:val="clear" w:color="auto" w:fill="FFFFFF"/>
        <w:spacing w:line="264" w:lineRule="auto"/>
        <w:ind w:left="4147"/>
        <w:jc w:val="right"/>
        <w:rPr>
          <w:b/>
          <w:spacing w:val="-3"/>
          <w:sz w:val="22"/>
          <w:szCs w:val="22"/>
        </w:rPr>
      </w:pPr>
    </w:p>
    <w:p w14:paraId="504E2BBF" w14:textId="77777777" w:rsidR="001962E4" w:rsidRDefault="001962E4" w:rsidP="000962C0">
      <w:pPr>
        <w:shd w:val="clear" w:color="auto" w:fill="FFFFFF"/>
        <w:spacing w:line="264" w:lineRule="auto"/>
        <w:ind w:left="4147"/>
        <w:jc w:val="right"/>
        <w:rPr>
          <w:b/>
          <w:spacing w:val="-3"/>
          <w:sz w:val="22"/>
          <w:szCs w:val="22"/>
        </w:rPr>
      </w:pPr>
    </w:p>
    <w:p w14:paraId="7AF306F4" w14:textId="77777777" w:rsidR="001962E4" w:rsidRDefault="001962E4" w:rsidP="000962C0">
      <w:pPr>
        <w:shd w:val="clear" w:color="auto" w:fill="FFFFFF"/>
        <w:spacing w:line="264" w:lineRule="auto"/>
        <w:ind w:left="4147"/>
        <w:jc w:val="right"/>
        <w:rPr>
          <w:b/>
          <w:spacing w:val="-3"/>
          <w:sz w:val="22"/>
          <w:szCs w:val="22"/>
        </w:rPr>
      </w:pPr>
    </w:p>
    <w:p w14:paraId="4339F3E8" w14:textId="77777777" w:rsidR="001962E4" w:rsidRDefault="001962E4" w:rsidP="000962C0">
      <w:pPr>
        <w:shd w:val="clear" w:color="auto" w:fill="FFFFFF"/>
        <w:spacing w:line="264" w:lineRule="auto"/>
        <w:ind w:left="4147"/>
        <w:jc w:val="right"/>
        <w:rPr>
          <w:b/>
          <w:spacing w:val="-3"/>
          <w:sz w:val="22"/>
          <w:szCs w:val="22"/>
        </w:rPr>
      </w:pPr>
    </w:p>
    <w:p w14:paraId="6A70CB2A" w14:textId="77777777" w:rsidR="001962E4" w:rsidRDefault="001962E4" w:rsidP="000962C0">
      <w:pPr>
        <w:shd w:val="clear" w:color="auto" w:fill="FFFFFF"/>
        <w:spacing w:line="264" w:lineRule="auto"/>
        <w:ind w:left="4147"/>
        <w:jc w:val="right"/>
        <w:rPr>
          <w:b/>
          <w:spacing w:val="-3"/>
          <w:sz w:val="22"/>
          <w:szCs w:val="22"/>
        </w:rPr>
      </w:pPr>
    </w:p>
    <w:p w14:paraId="19D11824" w14:textId="77777777" w:rsidR="001962E4" w:rsidRDefault="001962E4" w:rsidP="000962C0">
      <w:pPr>
        <w:shd w:val="clear" w:color="auto" w:fill="FFFFFF"/>
        <w:spacing w:line="264" w:lineRule="auto"/>
        <w:ind w:left="4147"/>
        <w:jc w:val="right"/>
        <w:rPr>
          <w:b/>
          <w:spacing w:val="-3"/>
          <w:sz w:val="22"/>
          <w:szCs w:val="22"/>
        </w:rPr>
      </w:pPr>
    </w:p>
    <w:p w14:paraId="2BBE4E0B" w14:textId="77777777" w:rsidR="001962E4" w:rsidRDefault="001962E4" w:rsidP="000962C0">
      <w:pPr>
        <w:shd w:val="clear" w:color="auto" w:fill="FFFFFF"/>
        <w:spacing w:line="264" w:lineRule="auto"/>
        <w:ind w:left="4147"/>
        <w:jc w:val="right"/>
        <w:rPr>
          <w:b/>
          <w:spacing w:val="-3"/>
          <w:sz w:val="22"/>
          <w:szCs w:val="22"/>
        </w:rPr>
      </w:pPr>
    </w:p>
    <w:p w14:paraId="2015A6E0" w14:textId="77777777" w:rsidR="001962E4" w:rsidRDefault="001962E4" w:rsidP="000962C0">
      <w:pPr>
        <w:shd w:val="clear" w:color="auto" w:fill="FFFFFF"/>
        <w:spacing w:line="264" w:lineRule="auto"/>
        <w:ind w:left="4147"/>
        <w:jc w:val="right"/>
        <w:rPr>
          <w:b/>
          <w:spacing w:val="-3"/>
          <w:sz w:val="22"/>
          <w:szCs w:val="22"/>
        </w:rPr>
      </w:pPr>
    </w:p>
    <w:p w14:paraId="5FCCA4ED" w14:textId="77777777" w:rsidR="001962E4" w:rsidRDefault="001962E4" w:rsidP="000962C0">
      <w:pPr>
        <w:shd w:val="clear" w:color="auto" w:fill="FFFFFF"/>
        <w:spacing w:line="264" w:lineRule="auto"/>
        <w:ind w:left="4147"/>
        <w:jc w:val="right"/>
        <w:rPr>
          <w:b/>
          <w:spacing w:val="-3"/>
          <w:sz w:val="22"/>
          <w:szCs w:val="22"/>
        </w:rPr>
      </w:pPr>
    </w:p>
    <w:p w14:paraId="547EFCC5" w14:textId="77777777" w:rsidR="001962E4" w:rsidRDefault="001962E4" w:rsidP="000962C0">
      <w:pPr>
        <w:shd w:val="clear" w:color="auto" w:fill="FFFFFF"/>
        <w:spacing w:line="264" w:lineRule="auto"/>
        <w:ind w:left="4147"/>
        <w:jc w:val="right"/>
        <w:rPr>
          <w:b/>
          <w:spacing w:val="-3"/>
          <w:sz w:val="22"/>
          <w:szCs w:val="22"/>
        </w:rPr>
      </w:pPr>
    </w:p>
    <w:p w14:paraId="60353C9F" w14:textId="77777777" w:rsidR="001962E4" w:rsidRDefault="001962E4" w:rsidP="000962C0">
      <w:pPr>
        <w:shd w:val="clear" w:color="auto" w:fill="FFFFFF"/>
        <w:spacing w:line="264" w:lineRule="auto"/>
        <w:ind w:left="4147"/>
        <w:jc w:val="right"/>
        <w:rPr>
          <w:b/>
          <w:spacing w:val="-3"/>
          <w:sz w:val="22"/>
          <w:szCs w:val="22"/>
        </w:rPr>
      </w:pPr>
    </w:p>
    <w:p w14:paraId="08F9E40C" w14:textId="77777777" w:rsidR="001962E4" w:rsidRDefault="001962E4" w:rsidP="000962C0">
      <w:pPr>
        <w:shd w:val="clear" w:color="auto" w:fill="FFFFFF"/>
        <w:spacing w:line="264" w:lineRule="auto"/>
        <w:ind w:left="4147"/>
        <w:jc w:val="right"/>
        <w:rPr>
          <w:b/>
          <w:spacing w:val="-3"/>
          <w:sz w:val="22"/>
          <w:szCs w:val="22"/>
        </w:rPr>
      </w:pPr>
    </w:p>
    <w:p w14:paraId="39D9212D" w14:textId="77777777" w:rsidR="001962E4" w:rsidRDefault="001962E4" w:rsidP="000962C0">
      <w:pPr>
        <w:shd w:val="clear" w:color="auto" w:fill="FFFFFF"/>
        <w:spacing w:line="264" w:lineRule="auto"/>
        <w:ind w:left="4147"/>
        <w:jc w:val="right"/>
        <w:rPr>
          <w:b/>
          <w:spacing w:val="-3"/>
          <w:sz w:val="22"/>
          <w:szCs w:val="22"/>
        </w:rPr>
      </w:pPr>
    </w:p>
    <w:p w14:paraId="3104AAD6" w14:textId="77777777" w:rsidR="001962E4" w:rsidRDefault="001962E4" w:rsidP="000962C0">
      <w:pPr>
        <w:shd w:val="clear" w:color="auto" w:fill="FFFFFF"/>
        <w:spacing w:line="264" w:lineRule="auto"/>
        <w:ind w:left="4147"/>
        <w:jc w:val="right"/>
        <w:rPr>
          <w:b/>
          <w:spacing w:val="-3"/>
          <w:sz w:val="22"/>
          <w:szCs w:val="22"/>
        </w:rPr>
      </w:pPr>
    </w:p>
    <w:p w14:paraId="670F5AFE" w14:textId="77777777" w:rsidR="001962E4" w:rsidRDefault="001962E4" w:rsidP="000962C0">
      <w:pPr>
        <w:shd w:val="clear" w:color="auto" w:fill="FFFFFF"/>
        <w:spacing w:line="264" w:lineRule="auto"/>
        <w:ind w:left="4147"/>
        <w:jc w:val="right"/>
        <w:rPr>
          <w:b/>
          <w:spacing w:val="-3"/>
          <w:sz w:val="22"/>
          <w:szCs w:val="22"/>
        </w:rPr>
      </w:pPr>
    </w:p>
    <w:p w14:paraId="7421BB4E" w14:textId="77777777" w:rsidR="001962E4" w:rsidRDefault="001962E4" w:rsidP="000962C0">
      <w:pPr>
        <w:shd w:val="clear" w:color="auto" w:fill="FFFFFF"/>
        <w:spacing w:line="264" w:lineRule="auto"/>
        <w:ind w:left="4147"/>
        <w:jc w:val="right"/>
        <w:rPr>
          <w:b/>
          <w:spacing w:val="-3"/>
          <w:sz w:val="22"/>
          <w:szCs w:val="22"/>
        </w:rPr>
      </w:pPr>
    </w:p>
    <w:p w14:paraId="35B91A6B" w14:textId="77777777" w:rsidR="001962E4" w:rsidRDefault="001962E4" w:rsidP="000962C0">
      <w:pPr>
        <w:shd w:val="clear" w:color="auto" w:fill="FFFFFF"/>
        <w:spacing w:line="264" w:lineRule="auto"/>
        <w:ind w:left="4147"/>
        <w:jc w:val="right"/>
        <w:rPr>
          <w:b/>
          <w:spacing w:val="-3"/>
          <w:sz w:val="22"/>
          <w:szCs w:val="22"/>
        </w:rPr>
      </w:pPr>
    </w:p>
    <w:p w14:paraId="791E8E48" w14:textId="77777777" w:rsidR="001962E4" w:rsidRDefault="001962E4" w:rsidP="000962C0">
      <w:pPr>
        <w:shd w:val="clear" w:color="auto" w:fill="FFFFFF"/>
        <w:spacing w:line="264" w:lineRule="auto"/>
        <w:ind w:left="4147"/>
        <w:jc w:val="right"/>
        <w:rPr>
          <w:b/>
          <w:spacing w:val="-3"/>
          <w:sz w:val="22"/>
          <w:szCs w:val="22"/>
        </w:rPr>
      </w:pPr>
    </w:p>
    <w:p w14:paraId="10D14650" w14:textId="77777777" w:rsidR="001962E4" w:rsidRDefault="001962E4" w:rsidP="000962C0">
      <w:pPr>
        <w:shd w:val="clear" w:color="auto" w:fill="FFFFFF"/>
        <w:spacing w:line="264" w:lineRule="auto"/>
        <w:ind w:left="4147"/>
        <w:jc w:val="right"/>
        <w:rPr>
          <w:b/>
          <w:spacing w:val="-3"/>
          <w:sz w:val="22"/>
          <w:szCs w:val="22"/>
        </w:rPr>
      </w:pPr>
    </w:p>
    <w:p w14:paraId="0CEC7DA9" w14:textId="77777777" w:rsidR="001962E4" w:rsidRDefault="001962E4" w:rsidP="000962C0">
      <w:pPr>
        <w:shd w:val="clear" w:color="auto" w:fill="FFFFFF"/>
        <w:spacing w:line="264" w:lineRule="auto"/>
        <w:ind w:left="4147"/>
        <w:jc w:val="right"/>
        <w:rPr>
          <w:b/>
          <w:spacing w:val="-3"/>
          <w:sz w:val="22"/>
          <w:szCs w:val="22"/>
        </w:rPr>
      </w:pPr>
    </w:p>
    <w:p w14:paraId="1F1E6112" w14:textId="77777777" w:rsidR="001962E4" w:rsidRDefault="001962E4" w:rsidP="000962C0">
      <w:pPr>
        <w:shd w:val="clear" w:color="auto" w:fill="FFFFFF"/>
        <w:spacing w:line="264" w:lineRule="auto"/>
        <w:ind w:left="4147"/>
        <w:jc w:val="right"/>
        <w:rPr>
          <w:b/>
          <w:spacing w:val="-3"/>
          <w:sz w:val="22"/>
          <w:szCs w:val="22"/>
        </w:rPr>
      </w:pPr>
    </w:p>
    <w:p w14:paraId="792309DD" w14:textId="77777777" w:rsidR="001962E4" w:rsidRDefault="001962E4" w:rsidP="000962C0">
      <w:pPr>
        <w:shd w:val="clear" w:color="auto" w:fill="FFFFFF"/>
        <w:spacing w:line="264" w:lineRule="auto"/>
        <w:ind w:left="4147"/>
        <w:jc w:val="right"/>
        <w:rPr>
          <w:b/>
          <w:spacing w:val="-3"/>
          <w:sz w:val="22"/>
          <w:szCs w:val="22"/>
        </w:rPr>
      </w:pPr>
    </w:p>
    <w:p w14:paraId="05FCB2D5" w14:textId="77777777" w:rsidR="001962E4" w:rsidRDefault="001962E4" w:rsidP="000962C0">
      <w:pPr>
        <w:shd w:val="clear" w:color="auto" w:fill="FFFFFF"/>
        <w:spacing w:line="264" w:lineRule="auto"/>
        <w:ind w:left="4147"/>
        <w:jc w:val="right"/>
        <w:rPr>
          <w:b/>
          <w:spacing w:val="-3"/>
          <w:sz w:val="22"/>
          <w:szCs w:val="22"/>
        </w:rPr>
      </w:pPr>
    </w:p>
    <w:p w14:paraId="295E3A1B" w14:textId="77777777" w:rsidR="001962E4" w:rsidRDefault="001962E4" w:rsidP="000962C0">
      <w:pPr>
        <w:shd w:val="clear" w:color="auto" w:fill="FFFFFF"/>
        <w:spacing w:line="264" w:lineRule="auto"/>
        <w:ind w:left="4147"/>
        <w:jc w:val="right"/>
        <w:rPr>
          <w:b/>
          <w:spacing w:val="-3"/>
          <w:sz w:val="22"/>
          <w:szCs w:val="22"/>
        </w:rPr>
      </w:pPr>
    </w:p>
    <w:p w14:paraId="404BB88F" w14:textId="77777777" w:rsidR="001962E4" w:rsidRDefault="001962E4" w:rsidP="000962C0">
      <w:pPr>
        <w:shd w:val="clear" w:color="auto" w:fill="FFFFFF"/>
        <w:spacing w:line="264" w:lineRule="auto"/>
        <w:ind w:left="4147"/>
        <w:jc w:val="right"/>
        <w:rPr>
          <w:b/>
          <w:spacing w:val="-3"/>
          <w:sz w:val="22"/>
          <w:szCs w:val="22"/>
        </w:rPr>
      </w:pPr>
    </w:p>
    <w:p w14:paraId="388B2D83" w14:textId="77777777" w:rsidR="001962E4" w:rsidRDefault="001962E4" w:rsidP="000962C0">
      <w:pPr>
        <w:shd w:val="clear" w:color="auto" w:fill="FFFFFF"/>
        <w:spacing w:line="264" w:lineRule="auto"/>
        <w:ind w:left="4147"/>
        <w:jc w:val="right"/>
        <w:rPr>
          <w:b/>
          <w:spacing w:val="-3"/>
          <w:sz w:val="22"/>
          <w:szCs w:val="22"/>
        </w:rPr>
      </w:pPr>
    </w:p>
    <w:p w14:paraId="7E300E36" w14:textId="77777777" w:rsidR="001962E4" w:rsidRDefault="001962E4" w:rsidP="000962C0">
      <w:pPr>
        <w:shd w:val="clear" w:color="auto" w:fill="FFFFFF"/>
        <w:spacing w:line="264" w:lineRule="auto"/>
        <w:ind w:left="4147"/>
        <w:jc w:val="right"/>
        <w:rPr>
          <w:b/>
          <w:spacing w:val="-3"/>
          <w:sz w:val="22"/>
          <w:szCs w:val="22"/>
        </w:rPr>
      </w:pPr>
    </w:p>
    <w:p w14:paraId="11C114F1" w14:textId="77777777" w:rsidR="001962E4" w:rsidRDefault="001962E4" w:rsidP="000962C0">
      <w:pPr>
        <w:shd w:val="clear" w:color="auto" w:fill="FFFFFF"/>
        <w:spacing w:line="264" w:lineRule="auto"/>
        <w:ind w:left="4147"/>
        <w:jc w:val="right"/>
        <w:rPr>
          <w:b/>
          <w:spacing w:val="-3"/>
          <w:sz w:val="22"/>
          <w:szCs w:val="22"/>
        </w:rPr>
      </w:pPr>
    </w:p>
    <w:p w14:paraId="22B6A485" w14:textId="77777777" w:rsidR="001962E4" w:rsidRDefault="001962E4" w:rsidP="000962C0">
      <w:pPr>
        <w:shd w:val="clear" w:color="auto" w:fill="FFFFFF"/>
        <w:spacing w:line="264" w:lineRule="auto"/>
        <w:ind w:left="4147"/>
        <w:jc w:val="right"/>
        <w:rPr>
          <w:b/>
          <w:spacing w:val="-3"/>
          <w:sz w:val="22"/>
          <w:szCs w:val="22"/>
        </w:rPr>
      </w:pPr>
    </w:p>
    <w:p w14:paraId="44A8446C" w14:textId="77777777" w:rsidR="001962E4" w:rsidRDefault="001962E4" w:rsidP="000962C0">
      <w:pPr>
        <w:shd w:val="clear" w:color="auto" w:fill="FFFFFF"/>
        <w:spacing w:line="264" w:lineRule="auto"/>
        <w:ind w:left="4147"/>
        <w:jc w:val="right"/>
        <w:rPr>
          <w:b/>
          <w:spacing w:val="-3"/>
          <w:sz w:val="22"/>
          <w:szCs w:val="22"/>
        </w:rPr>
      </w:pPr>
    </w:p>
    <w:p w14:paraId="248AD953" w14:textId="77777777" w:rsidR="001962E4" w:rsidRDefault="001962E4" w:rsidP="000962C0">
      <w:pPr>
        <w:shd w:val="clear" w:color="auto" w:fill="FFFFFF"/>
        <w:spacing w:line="264" w:lineRule="auto"/>
        <w:ind w:left="4147"/>
        <w:jc w:val="right"/>
        <w:rPr>
          <w:b/>
          <w:spacing w:val="-3"/>
          <w:sz w:val="22"/>
          <w:szCs w:val="22"/>
        </w:rPr>
      </w:pPr>
    </w:p>
    <w:p w14:paraId="49BD5E22" w14:textId="77777777" w:rsidR="001962E4" w:rsidRDefault="001962E4" w:rsidP="000962C0">
      <w:pPr>
        <w:shd w:val="clear" w:color="auto" w:fill="FFFFFF"/>
        <w:spacing w:line="264" w:lineRule="auto"/>
        <w:ind w:left="4147"/>
        <w:jc w:val="right"/>
        <w:rPr>
          <w:b/>
          <w:spacing w:val="-3"/>
          <w:sz w:val="22"/>
          <w:szCs w:val="22"/>
        </w:rPr>
      </w:pPr>
    </w:p>
    <w:p w14:paraId="7099E178" w14:textId="77777777" w:rsidR="001962E4" w:rsidRDefault="001962E4" w:rsidP="000962C0">
      <w:pPr>
        <w:shd w:val="clear" w:color="auto" w:fill="FFFFFF"/>
        <w:spacing w:line="264" w:lineRule="auto"/>
        <w:ind w:left="4147"/>
        <w:jc w:val="right"/>
        <w:rPr>
          <w:b/>
          <w:spacing w:val="-3"/>
          <w:sz w:val="22"/>
          <w:szCs w:val="22"/>
        </w:rPr>
      </w:pPr>
    </w:p>
    <w:p w14:paraId="718C082B" w14:textId="77777777" w:rsidR="001962E4" w:rsidRDefault="001962E4" w:rsidP="000962C0">
      <w:pPr>
        <w:shd w:val="clear" w:color="auto" w:fill="FFFFFF"/>
        <w:spacing w:line="264" w:lineRule="auto"/>
        <w:ind w:left="4147"/>
        <w:jc w:val="right"/>
        <w:rPr>
          <w:b/>
          <w:spacing w:val="-3"/>
          <w:sz w:val="22"/>
          <w:szCs w:val="22"/>
        </w:rPr>
      </w:pPr>
    </w:p>
    <w:p w14:paraId="53A37392" w14:textId="77777777" w:rsidR="001962E4" w:rsidRDefault="001962E4" w:rsidP="000962C0">
      <w:pPr>
        <w:shd w:val="clear" w:color="auto" w:fill="FFFFFF"/>
        <w:spacing w:line="264" w:lineRule="auto"/>
        <w:ind w:left="4147"/>
        <w:jc w:val="right"/>
        <w:rPr>
          <w:b/>
          <w:spacing w:val="-3"/>
          <w:sz w:val="22"/>
          <w:szCs w:val="22"/>
        </w:rPr>
      </w:pPr>
    </w:p>
    <w:p w14:paraId="42081B3D" w14:textId="77777777" w:rsidR="001962E4" w:rsidRDefault="001962E4" w:rsidP="009C3BA4">
      <w:pPr>
        <w:shd w:val="clear" w:color="auto" w:fill="FFFFFF"/>
        <w:spacing w:line="264" w:lineRule="auto"/>
        <w:rPr>
          <w:b/>
          <w:spacing w:val="-3"/>
          <w:sz w:val="22"/>
          <w:szCs w:val="22"/>
        </w:rPr>
      </w:pPr>
    </w:p>
    <w:p w14:paraId="2F4987D4" w14:textId="77777777" w:rsidR="001962E4" w:rsidRDefault="001962E4" w:rsidP="000962C0">
      <w:pPr>
        <w:shd w:val="clear" w:color="auto" w:fill="FFFFFF"/>
        <w:spacing w:line="264" w:lineRule="auto"/>
        <w:ind w:left="4147"/>
        <w:jc w:val="right"/>
        <w:rPr>
          <w:b/>
          <w:spacing w:val="-3"/>
          <w:sz w:val="22"/>
          <w:szCs w:val="22"/>
        </w:rPr>
      </w:pPr>
    </w:p>
    <w:p w14:paraId="3A152110" w14:textId="77777777" w:rsidR="001962E4" w:rsidRDefault="001962E4" w:rsidP="000962C0">
      <w:pPr>
        <w:shd w:val="clear" w:color="auto" w:fill="FFFFFF"/>
        <w:spacing w:line="264" w:lineRule="auto"/>
        <w:ind w:left="4147"/>
        <w:jc w:val="right"/>
        <w:rPr>
          <w:b/>
          <w:spacing w:val="-3"/>
          <w:sz w:val="22"/>
          <w:szCs w:val="22"/>
        </w:rPr>
      </w:pPr>
    </w:p>
    <w:p w14:paraId="03C47DF3" w14:textId="77777777" w:rsidR="001962E4" w:rsidRDefault="001962E4" w:rsidP="000962C0">
      <w:pPr>
        <w:shd w:val="clear" w:color="auto" w:fill="FFFFFF"/>
        <w:spacing w:line="264" w:lineRule="auto"/>
        <w:ind w:left="4147"/>
        <w:jc w:val="right"/>
        <w:rPr>
          <w:b/>
          <w:spacing w:val="-3"/>
          <w:sz w:val="22"/>
          <w:szCs w:val="22"/>
        </w:rPr>
      </w:pPr>
    </w:p>
    <w:p w14:paraId="7639C402" w14:textId="57A22DD1" w:rsidR="000962C0" w:rsidRPr="008729F1" w:rsidRDefault="00016545" w:rsidP="000962C0">
      <w:pPr>
        <w:shd w:val="clear" w:color="auto" w:fill="FFFFFF"/>
        <w:spacing w:line="264" w:lineRule="auto"/>
        <w:ind w:left="4147"/>
        <w:jc w:val="right"/>
        <w:rPr>
          <w:b/>
          <w:spacing w:val="-3"/>
          <w:sz w:val="22"/>
          <w:szCs w:val="22"/>
        </w:rPr>
      </w:pPr>
      <w:r>
        <w:rPr>
          <w:b/>
          <w:spacing w:val="-3"/>
          <w:sz w:val="22"/>
          <w:szCs w:val="22"/>
        </w:rPr>
        <w:lastRenderedPageBreak/>
        <w:t>5</w:t>
      </w:r>
      <w:r w:rsidR="000962C0" w:rsidRPr="008729F1">
        <w:rPr>
          <w:b/>
          <w:spacing w:val="-3"/>
          <w:sz w:val="22"/>
          <w:szCs w:val="22"/>
        </w:rPr>
        <w:t>.pielikums</w:t>
      </w:r>
    </w:p>
    <w:p w14:paraId="21216DC0" w14:textId="77777777" w:rsidR="000962C0" w:rsidRPr="008729F1" w:rsidRDefault="000962C0" w:rsidP="000962C0">
      <w:pPr>
        <w:pStyle w:val="Sarakstarindkopa"/>
        <w:spacing w:line="264" w:lineRule="auto"/>
        <w:ind w:left="3240"/>
        <w:jc w:val="right"/>
        <w:rPr>
          <w:sz w:val="22"/>
          <w:szCs w:val="22"/>
        </w:rPr>
      </w:pPr>
      <w:r w:rsidRPr="008729F1">
        <w:rPr>
          <w:sz w:val="22"/>
          <w:szCs w:val="22"/>
        </w:rPr>
        <w:t xml:space="preserve">Tirgus izpēte </w:t>
      </w:r>
      <w:r w:rsidRPr="008729F1">
        <w:rPr>
          <w:spacing w:val="2"/>
          <w:sz w:val="22"/>
          <w:szCs w:val="22"/>
        </w:rPr>
        <w:t>„</w:t>
      </w:r>
      <w:r w:rsidRPr="008729F1">
        <w:rPr>
          <w:sz w:val="22"/>
          <w:szCs w:val="22"/>
        </w:rPr>
        <w:t xml:space="preserve"> Tehniski ekonomiskā pamatojuma (TEP)(aktualizācija) un</w:t>
      </w:r>
    </w:p>
    <w:p w14:paraId="1A7C1D51" w14:textId="77777777" w:rsidR="000962C0" w:rsidRPr="008729F1" w:rsidRDefault="000962C0" w:rsidP="000962C0">
      <w:pPr>
        <w:pStyle w:val="Sarakstarindkopa"/>
        <w:spacing w:line="264" w:lineRule="auto"/>
        <w:ind w:left="3240"/>
        <w:jc w:val="right"/>
        <w:rPr>
          <w:sz w:val="22"/>
          <w:szCs w:val="22"/>
        </w:rPr>
      </w:pPr>
      <w:r w:rsidRPr="008729F1">
        <w:rPr>
          <w:sz w:val="22"/>
          <w:szCs w:val="22"/>
        </w:rPr>
        <w:t xml:space="preserve"> finanšu prognožu izstrāde</w:t>
      </w:r>
    </w:p>
    <w:p w14:paraId="267D799B" w14:textId="77777777" w:rsidR="000962C0" w:rsidRPr="008729F1" w:rsidRDefault="000962C0" w:rsidP="000962C0">
      <w:pPr>
        <w:autoSpaceDE w:val="0"/>
        <w:autoSpaceDN w:val="0"/>
        <w:adjustRightInd w:val="0"/>
        <w:spacing w:before="60"/>
        <w:jc w:val="center"/>
        <w:rPr>
          <w:b/>
          <w:bCs/>
          <w:color w:val="000000"/>
          <w:sz w:val="22"/>
          <w:szCs w:val="22"/>
        </w:rPr>
      </w:pPr>
      <w:r w:rsidRPr="008729F1">
        <w:rPr>
          <w:b/>
          <w:bCs/>
          <w:color w:val="000000"/>
          <w:sz w:val="22"/>
          <w:szCs w:val="22"/>
        </w:rPr>
        <w:t>LĪGUMA PROJEKTS</w:t>
      </w:r>
    </w:p>
    <w:p w14:paraId="36AEE63B" w14:textId="77777777" w:rsidR="000962C0" w:rsidRPr="008729F1" w:rsidRDefault="000962C0" w:rsidP="000962C0">
      <w:pPr>
        <w:autoSpaceDE w:val="0"/>
        <w:autoSpaceDN w:val="0"/>
        <w:adjustRightInd w:val="0"/>
        <w:spacing w:before="120"/>
        <w:jc w:val="center"/>
        <w:rPr>
          <w:b/>
          <w:bCs/>
          <w:color w:val="000000"/>
          <w:sz w:val="22"/>
          <w:szCs w:val="22"/>
        </w:rPr>
      </w:pPr>
      <w:r w:rsidRPr="006B3AAC">
        <w:rPr>
          <w:b/>
          <w:bCs/>
          <w:color w:val="000000"/>
          <w:sz w:val="22"/>
          <w:szCs w:val="22"/>
        </w:rPr>
        <w:t>(ievietots nolikumā tikai informatīvos nolūkos)</w:t>
      </w:r>
    </w:p>
    <w:p w14:paraId="6EC344BD" w14:textId="77777777" w:rsidR="000962C0" w:rsidRPr="008729F1" w:rsidRDefault="000962C0" w:rsidP="000962C0">
      <w:pPr>
        <w:spacing w:after="60" w:line="264" w:lineRule="auto"/>
        <w:jc w:val="both"/>
        <w:rPr>
          <w:b/>
          <w:sz w:val="22"/>
          <w:szCs w:val="22"/>
        </w:rPr>
      </w:pPr>
    </w:p>
    <w:p w14:paraId="543108A9" w14:textId="77777777" w:rsidR="000962C0" w:rsidRPr="008729F1" w:rsidRDefault="000962C0" w:rsidP="000962C0">
      <w:pPr>
        <w:spacing w:after="60" w:line="264" w:lineRule="auto"/>
        <w:rPr>
          <w:sz w:val="22"/>
          <w:szCs w:val="22"/>
        </w:rPr>
      </w:pPr>
      <w:r w:rsidRPr="008729F1">
        <w:rPr>
          <w:b/>
          <w:sz w:val="22"/>
          <w:szCs w:val="22"/>
        </w:rPr>
        <w:t>Sabiedrība ar ierobežotu atbildību “Viesītes komunālā pārvalde”</w:t>
      </w:r>
      <w:r w:rsidRPr="008729F1">
        <w:rPr>
          <w:b/>
          <w:bCs/>
          <w:sz w:val="22"/>
          <w:szCs w:val="22"/>
        </w:rPr>
        <w:t>,</w:t>
      </w:r>
      <w:r w:rsidRPr="008729F1">
        <w:rPr>
          <w:bCs/>
          <w:sz w:val="22"/>
          <w:szCs w:val="22"/>
        </w:rPr>
        <w:t xml:space="preserve"> </w:t>
      </w:r>
      <w:r w:rsidRPr="008729F1">
        <w:rPr>
          <w:sz w:val="22"/>
          <w:szCs w:val="22"/>
        </w:rPr>
        <w:t xml:space="preserve">vienotais </w:t>
      </w:r>
      <w:r w:rsidRPr="008729F1">
        <w:rPr>
          <w:bCs/>
          <w:sz w:val="22"/>
          <w:szCs w:val="22"/>
        </w:rPr>
        <w:t xml:space="preserve">reģistrācijas </w:t>
      </w:r>
      <w:r w:rsidRPr="008729F1">
        <w:rPr>
          <w:sz w:val="22"/>
          <w:szCs w:val="22"/>
        </w:rPr>
        <w:t xml:space="preserve">Nr. </w:t>
      </w:r>
      <w:r w:rsidRPr="008729F1">
        <w:rPr>
          <w:bCs/>
          <w:sz w:val="22"/>
          <w:szCs w:val="22"/>
        </w:rPr>
        <w:t>55403000541</w:t>
      </w:r>
      <w:r w:rsidRPr="008729F1">
        <w:rPr>
          <w:sz w:val="22"/>
          <w:szCs w:val="22"/>
        </w:rPr>
        <w:t>, juridiskā adrese: Smilšu iela 2, Viesīte, Jēkabpils nov., LV-5237, tās valdes loceklis Māris Blitsons, kurš rīkojas uz Statūtu pamata (turpmāk Līguma tekstā – Pasūtītājs), no vienas puses, un</w:t>
      </w:r>
    </w:p>
    <w:p w14:paraId="78261AED" w14:textId="77777777" w:rsidR="000962C0" w:rsidRPr="008729F1" w:rsidRDefault="000962C0" w:rsidP="000962C0">
      <w:pPr>
        <w:spacing w:after="60" w:line="264" w:lineRule="auto"/>
        <w:ind w:left="567" w:hanging="567"/>
        <w:jc w:val="both"/>
        <w:rPr>
          <w:sz w:val="22"/>
          <w:szCs w:val="22"/>
        </w:rPr>
      </w:pPr>
      <w:r w:rsidRPr="008729F1">
        <w:rPr>
          <w:sz w:val="22"/>
          <w:szCs w:val="22"/>
        </w:rPr>
        <w:t xml:space="preserve"> „_______________________________________”, vienotais reģistrācijas Nr. ___________, juridiskā adrese: ______________________________, kuru uz ____________ pamata pārstāv ____________________________ (turpmāk Līguma tekstā – Izpildītājs), no otras puses,</w:t>
      </w:r>
    </w:p>
    <w:p w14:paraId="68E3E6A3" w14:textId="064675B4" w:rsidR="000962C0" w:rsidRPr="008729F1" w:rsidRDefault="000962C0" w:rsidP="000962C0">
      <w:pPr>
        <w:autoSpaceDE w:val="0"/>
        <w:autoSpaceDN w:val="0"/>
        <w:adjustRightInd w:val="0"/>
        <w:spacing w:before="120"/>
        <w:jc w:val="both"/>
        <w:rPr>
          <w:sz w:val="22"/>
          <w:szCs w:val="22"/>
        </w:rPr>
      </w:pPr>
      <w:r w:rsidRPr="008729F1">
        <w:rPr>
          <w:sz w:val="22"/>
          <w:szCs w:val="22"/>
        </w:rPr>
        <w:t>abi kopā un katrs atsevišķi turpmāk līgumā saukti – „Puses/puse”, pamatojoties uz</w:t>
      </w:r>
      <w:r w:rsidRPr="008729F1">
        <w:rPr>
          <w:spacing w:val="-3"/>
          <w:sz w:val="22"/>
          <w:szCs w:val="22"/>
        </w:rPr>
        <w:t xml:space="preserve"> tirgus izpēti “</w:t>
      </w:r>
      <w:r w:rsidRPr="008729F1">
        <w:rPr>
          <w:sz w:val="22"/>
          <w:szCs w:val="22"/>
        </w:rPr>
        <w:t>Tehniski ekonomiskā pamatojuma (TEP) (aktualizācija)  un finanšu prognožu izstrāde</w:t>
      </w:r>
      <w:r w:rsidRPr="008729F1">
        <w:rPr>
          <w:i/>
          <w:sz w:val="22"/>
          <w:szCs w:val="22"/>
        </w:rPr>
        <w:t>”</w:t>
      </w:r>
      <w:r w:rsidRPr="008729F1">
        <w:rPr>
          <w:sz w:val="22"/>
          <w:szCs w:val="22"/>
        </w:rPr>
        <w:t xml:space="preserve"> </w:t>
      </w:r>
      <w:r w:rsidRPr="008729F1">
        <w:rPr>
          <w:i/>
          <w:sz w:val="22"/>
          <w:szCs w:val="22"/>
        </w:rPr>
        <w:t>(Identifikācijas Nr. VKP TI 202</w:t>
      </w:r>
      <w:r w:rsidR="00F64B04">
        <w:rPr>
          <w:i/>
          <w:sz w:val="22"/>
          <w:szCs w:val="22"/>
        </w:rPr>
        <w:t>6</w:t>
      </w:r>
      <w:r w:rsidRPr="008729F1">
        <w:rPr>
          <w:i/>
          <w:sz w:val="22"/>
          <w:szCs w:val="22"/>
        </w:rPr>
        <w:t>/</w:t>
      </w:r>
      <w:r w:rsidR="00F64B04">
        <w:rPr>
          <w:i/>
          <w:sz w:val="22"/>
          <w:szCs w:val="22"/>
        </w:rPr>
        <w:t>1</w:t>
      </w:r>
      <w:r w:rsidRPr="008729F1">
        <w:rPr>
          <w:i/>
          <w:sz w:val="22"/>
          <w:szCs w:val="22"/>
        </w:rPr>
        <w:t xml:space="preserve">) </w:t>
      </w:r>
      <w:r w:rsidRPr="008729F1">
        <w:rPr>
          <w:sz w:val="22"/>
          <w:szCs w:val="22"/>
        </w:rPr>
        <w:t>(turpmāk tekstā – konkurss) rezultātiem, iepirkumu komisijas 2026.gada __.__________ lēmumu (sēdes protokols Nr._______) noslēdz šāda satura līgumu (turpmāk tekstā – Līgums):</w:t>
      </w:r>
    </w:p>
    <w:p w14:paraId="0A13F4D4" w14:textId="77777777" w:rsidR="000962C0" w:rsidRPr="008729F1" w:rsidRDefault="000962C0" w:rsidP="000962C0">
      <w:pPr>
        <w:autoSpaceDE w:val="0"/>
        <w:autoSpaceDN w:val="0"/>
        <w:adjustRightInd w:val="0"/>
        <w:spacing w:line="264" w:lineRule="auto"/>
        <w:jc w:val="center"/>
        <w:rPr>
          <w:b/>
          <w:sz w:val="22"/>
          <w:szCs w:val="22"/>
        </w:rPr>
      </w:pPr>
      <w:r w:rsidRPr="008729F1">
        <w:rPr>
          <w:b/>
          <w:sz w:val="22"/>
          <w:szCs w:val="22"/>
        </w:rPr>
        <w:t>2. LĪGUMA PRIEKŠMETS</w:t>
      </w:r>
    </w:p>
    <w:p w14:paraId="3AA414ED" w14:textId="3C9B9137" w:rsidR="000962C0" w:rsidRPr="008729F1" w:rsidRDefault="000962C0" w:rsidP="000962C0">
      <w:pPr>
        <w:autoSpaceDE w:val="0"/>
        <w:autoSpaceDN w:val="0"/>
        <w:adjustRightInd w:val="0"/>
        <w:spacing w:line="264" w:lineRule="auto"/>
        <w:ind w:left="284" w:hanging="284"/>
        <w:jc w:val="both"/>
        <w:rPr>
          <w:sz w:val="22"/>
          <w:szCs w:val="22"/>
        </w:rPr>
      </w:pPr>
      <w:r w:rsidRPr="008729F1">
        <w:rPr>
          <w:sz w:val="22"/>
          <w:szCs w:val="22"/>
        </w:rPr>
        <w:t>2.1 Pasūtītājs uzdod un Izpildītājs apņemas kvalitatīvi, pilnā apjomā, savlaicīgi, atbilstoši iepirkuma nolikuma VKP TI 202</w:t>
      </w:r>
      <w:r w:rsidR="001D1C4E">
        <w:rPr>
          <w:sz w:val="22"/>
          <w:szCs w:val="22"/>
        </w:rPr>
        <w:t>6</w:t>
      </w:r>
      <w:r w:rsidRPr="008729F1">
        <w:rPr>
          <w:sz w:val="22"/>
          <w:szCs w:val="22"/>
        </w:rPr>
        <w:t>/</w:t>
      </w:r>
      <w:r w:rsidR="001D1C4E">
        <w:rPr>
          <w:sz w:val="22"/>
          <w:szCs w:val="22"/>
        </w:rPr>
        <w:t>1</w:t>
      </w:r>
      <w:r w:rsidRPr="008729F1">
        <w:rPr>
          <w:sz w:val="22"/>
          <w:szCs w:val="22"/>
        </w:rPr>
        <w:t xml:space="preserve"> prasībām sniegt izmaksu un ieguvumu analīzes un tehniski ekonomiskā pamatojuma izstrādes un citus pakalpojumus, saskaņā ar Tehnisko specifikāciju (pielikums Nr. 1) turpmāk tekstā — Pakalpojums, Pasūtītajam uz pēcapmaksas noteikumiem saskaņā ar </w:t>
      </w:r>
      <w:r w:rsidR="001D1C4E">
        <w:rPr>
          <w:sz w:val="22"/>
          <w:szCs w:val="22"/>
        </w:rPr>
        <w:t>tirgus izpētes</w:t>
      </w:r>
      <w:r w:rsidRPr="008729F1">
        <w:rPr>
          <w:sz w:val="22"/>
          <w:szCs w:val="22"/>
        </w:rPr>
        <w:t xml:space="preserve"> VKP TI 202</w:t>
      </w:r>
      <w:r w:rsidR="00BB3DCB">
        <w:rPr>
          <w:sz w:val="22"/>
          <w:szCs w:val="22"/>
        </w:rPr>
        <w:t>6</w:t>
      </w:r>
      <w:r w:rsidRPr="008729F1">
        <w:rPr>
          <w:sz w:val="22"/>
          <w:szCs w:val="22"/>
        </w:rPr>
        <w:t>/</w:t>
      </w:r>
      <w:r w:rsidR="00BB3DCB">
        <w:rPr>
          <w:sz w:val="22"/>
          <w:szCs w:val="22"/>
        </w:rPr>
        <w:t>1</w:t>
      </w:r>
      <w:r w:rsidRPr="008729F1">
        <w:rPr>
          <w:sz w:val="22"/>
          <w:szCs w:val="22"/>
        </w:rPr>
        <w:t xml:space="preserve"> nolikuma prasībām, Tehnisko specifikāciju un iesniegto finanšu piedāvājumu.</w:t>
      </w:r>
    </w:p>
    <w:p w14:paraId="43C38C82" w14:textId="77777777" w:rsidR="000962C0" w:rsidRPr="008729F1" w:rsidRDefault="000962C0" w:rsidP="000962C0">
      <w:pPr>
        <w:autoSpaceDE w:val="0"/>
        <w:autoSpaceDN w:val="0"/>
        <w:adjustRightInd w:val="0"/>
        <w:spacing w:line="264" w:lineRule="auto"/>
        <w:ind w:left="284" w:hanging="284"/>
        <w:jc w:val="both"/>
        <w:rPr>
          <w:sz w:val="22"/>
          <w:szCs w:val="22"/>
        </w:rPr>
      </w:pPr>
      <w:r w:rsidRPr="008729F1">
        <w:rPr>
          <w:sz w:val="22"/>
          <w:szCs w:val="22"/>
        </w:rPr>
        <w:t>2.2. Izpildītājs izpilda Pakalpojumu ne vēlāk kā līdz 2026.gada ___.________.</w:t>
      </w:r>
    </w:p>
    <w:p w14:paraId="3FF22AD9"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 xml:space="preserve"> </w:t>
      </w:r>
    </w:p>
    <w:p w14:paraId="48629595" w14:textId="77777777" w:rsidR="000962C0" w:rsidRPr="008729F1" w:rsidRDefault="000962C0" w:rsidP="000962C0">
      <w:pPr>
        <w:pStyle w:val="Sarakstarindkopa"/>
        <w:numPr>
          <w:ilvl w:val="0"/>
          <w:numId w:val="17"/>
        </w:numPr>
        <w:autoSpaceDE w:val="0"/>
        <w:autoSpaceDN w:val="0"/>
        <w:adjustRightInd w:val="0"/>
        <w:spacing w:line="264" w:lineRule="auto"/>
        <w:jc w:val="center"/>
        <w:rPr>
          <w:b/>
          <w:sz w:val="22"/>
          <w:szCs w:val="22"/>
        </w:rPr>
      </w:pPr>
      <w:r w:rsidRPr="008729F1">
        <w:rPr>
          <w:b/>
          <w:sz w:val="22"/>
          <w:szCs w:val="22"/>
        </w:rPr>
        <w:t>NORĒĶINU KĀRTĪBA</w:t>
      </w:r>
    </w:p>
    <w:p w14:paraId="09114B4D" w14:textId="77777777" w:rsidR="000962C0" w:rsidRPr="008729F1" w:rsidRDefault="000962C0" w:rsidP="000962C0">
      <w:pPr>
        <w:pStyle w:val="Sarakstarindkopa"/>
        <w:numPr>
          <w:ilvl w:val="1"/>
          <w:numId w:val="17"/>
        </w:numPr>
        <w:autoSpaceDE w:val="0"/>
        <w:autoSpaceDN w:val="0"/>
        <w:adjustRightInd w:val="0"/>
        <w:spacing w:line="264" w:lineRule="auto"/>
        <w:jc w:val="both"/>
        <w:rPr>
          <w:sz w:val="22"/>
          <w:szCs w:val="22"/>
        </w:rPr>
      </w:pPr>
      <w:r w:rsidRPr="008729F1">
        <w:rPr>
          <w:sz w:val="22"/>
          <w:szCs w:val="22"/>
        </w:rPr>
        <w:t>Līguma kopējā līgumcena ir EUR_____ (summa vārdiem), t.sk., PVN 21% apmēra EUR (summa vārdiem). Līgumcenā ietilpst visi ar Pakalpojuma izpildi saistītie izdevumi, tajā skaitā izdevumi par materiāliem, darba rīkiem, ierīcēm, transportu, trešo personu pakalpojumiem u.c.</w:t>
      </w:r>
    </w:p>
    <w:p w14:paraId="77827819" w14:textId="77777777" w:rsidR="000962C0" w:rsidRPr="008729F1" w:rsidRDefault="000962C0" w:rsidP="000962C0">
      <w:pPr>
        <w:autoSpaceDE w:val="0"/>
        <w:autoSpaceDN w:val="0"/>
        <w:adjustRightInd w:val="0"/>
        <w:spacing w:line="264" w:lineRule="auto"/>
        <w:ind w:left="284" w:hanging="284"/>
        <w:jc w:val="both"/>
        <w:rPr>
          <w:sz w:val="22"/>
          <w:szCs w:val="22"/>
        </w:rPr>
      </w:pPr>
      <w:r w:rsidRPr="008729F1">
        <w:rPr>
          <w:sz w:val="22"/>
          <w:szCs w:val="22"/>
        </w:rPr>
        <w:t>3.2. Līgumcenu par Pakalpojuma izpildi atbilstoši Līguma 3.1. punktam Pasūtītājs apņemas samaksāt šādā kārībā:</w:t>
      </w:r>
    </w:p>
    <w:p w14:paraId="634660F3" w14:textId="77777777" w:rsidR="000962C0" w:rsidRPr="008729F1" w:rsidRDefault="000962C0" w:rsidP="000962C0">
      <w:pPr>
        <w:pStyle w:val="Sarakstarindkopa"/>
        <w:numPr>
          <w:ilvl w:val="2"/>
          <w:numId w:val="16"/>
        </w:numPr>
        <w:autoSpaceDE w:val="0"/>
        <w:autoSpaceDN w:val="0"/>
        <w:adjustRightInd w:val="0"/>
        <w:spacing w:line="264" w:lineRule="auto"/>
        <w:jc w:val="both"/>
        <w:rPr>
          <w:sz w:val="22"/>
          <w:szCs w:val="22"/>
        </w:rPr>
      </w:pPr>
      <w:r w:rsidRPr="008729F1">
        <w:rPr>
          <w:sz w:val="22"/>
          <w:szCs w:val="22"/>
        </w:rPr>
        <w:t>5 (piecu) darba dienu laikā pēc projekta saskaņošanas AS ALTUM (turpmāk tekstā — ALTUM), Pasūtītājs veic __% apmērā atbilstoši Izpildītāja izrakstītajam rēķinam no kopējas Līguma summas EUR______ (summa vārdiem) apmērā, t.sk., PVN 21%, uz Izpildītāja noradīto konta numuru pēc savstarpēji abpusēji saskaņota pieņemšanas-nodošanas akta parakstīšanas brīža;</w:t>
      </w:r>
    </w:p>
    <w:p w14:paraId="1E022C83" w14:textId="77777777" w:rsidR="000962C0" w:rsidRPr="008729F1" w:rsidRDefault="000962C0" w:rsidP="000962C0">
      <w:pPr>
        <w:pStyle w:val="Sarakstarindkopa"/>
        <w:numPr>
          <w:ilvl w:val="2"/>
          <w:numId w:val="16"/>
        </w:numPr>
        <w:autoSpaceDE w:val="0"/>
        <w:autoSpaceDN w:val="0"/>
        <w:adjustRightInd w:val="0"/>
        <w:spacing w:line="264" w:lineRule="auto"/>
        <w:jc w:val="both"/>
        <w:rPr>
          <w:sz w:val="22"/>
          <w:szCs w:val="22"/>
        </w:rPr>
      </w:pPr>
      <w:r w:rsidRPr="008729F1">
        <w:rPr>
          <w:sz w:val="22"/>
          <w:szCs w:val="22"/>
        </w:rPr>
        <w:t>5 (piecu) darba dienu laikā pēc līguma noslēgšanas ar ALTUM, Pasūtītājs veic atlikušo maksājumu 20 % apmērā atbilstoši Izpildītāja izrakstītajam gala rēķinam no kopējas Līguma summas EUR_____(summa vārdiem) apmērā, t.sk., PVN 21%, uz Izpildītāja noradīto konta numuru.</w:t>
      </w:r>
    </w:p>
    <w:p w14:paraId="54725616" w14:textId="77777777" w:rsidR="000962C0" w:rsidRPr="008729F1" w:rsidRDefault="000962C0" w:rsidP="000962C0">
      <w:pPr>
        <w:pStyle w:val="Sarakstarindkopa"/>
        <w:numPr>
          <w:ilvl w:val="1"/>
          <w:numId w:val="15"/>
        </w:numPr>
        <w:autoSpaceDE w:val="0"/>
        <w:autoSpaceDN w:val="0"/>
        <w:adjustRightInd w:val="0"/>
        <w:spacing w:line="264" w:lineRule="auto"/>
        <w:ind w:left="284" w:hanging="284"/>
        <w:jc w:val="both"/>
        <w:rPr>
          <w:sz w:val="22"/>
          <w:szCs w:val="22"/>
        </w:rPr>
      </w:pPr>
      <w:r w:rsidRPr="008729F1">
        <w:rPr>
          <w:sz w:val="22"/>
          <w:szCs w:val="22"/>
        </w:rPr>
        <w:t>Ja 5 (piecu) darba dienu laikā pēc pieņemšanas-nodošanas akta parakstīšanas brīža Pasūtītājs rakstiski norāda uz Pakalpojuma nepilnībām un trūkumiem, Izpildītajam ir pienākums novērst minētas nepilnības un trūkumus Pasūtītāja noteiktajā laikā. Līguma 3.2.2. punktā minētais maksājums tiek atlikts par laika periodu, kurā Izpildītājs novērš nepilnības un pārstrādā Pakalpojumu, un iesniedz jaunu pieņemšanas-nodošanas aktu. Ja Pasūtītājs 5 (piecu) darba dienu laika nav iesniedzis rakstisku norādījumu par nepilnībām un trūkumiem, tā uzskatāma par pieņemtu no Pasūtītāja puses.</w:t>
      </w:r>
    </w:p>
    <w:p w14:paraId="415D622F" w14:textId="77777777" w:rsidR="000962C0" w:rsidRPr="008729F1" w:rsidRDefault="000962C0" w:rsidP="000962C0">
      <w:pPr>
        <w:pStyle w:val="Sarakstarindkopa"/>
        <w:numPr>
          <w:ilvl w:val="1"/>
          <w:numId w:val="15"/>
        </w:numPr>
        <w:autoSpaceDE w:val="0"/>
        <w:autoSpaceDN w:val="0"/>
        <w:adjustRightInd w:val="0"/>
        <w:spacing w:line="264" w:lineRule="auto"/>
        <w:ind w:left="284" w:hanging="284"/>
        <w:jc w:val="both"/>
        <w:rPr>
          <w:sz w:val="22"/>
          <w:szCs w:val="22"/>
        </w:rPr>
      </w:pPr>
      <w:r w:rsidRPr="008729F1">
        <w:rPr>
          <w:sz w:val="22"/>
          <w:szCs w:val="22"/>
        </w:rPr>
        <w:t xml:space="preserve">Ja Izpildītājs savas vainas dēl nepilda Līguma nosacījumus, Pasūtītājam ir tiesības par Līguma izpildes nokavējumu aprēķināt un ieturēt soda naudu 0.5% apmērā no Līguma summas par katru nokavēto dienu, bet ne vairāk ka 10% apmērā no Līguma summas. Gadījumā, ja Izpildītājs nenovērš Pakalpojuma nepilnības un trūkumus Pasūtītāja noteiktajā laika, Pasūtītājs ir tiesīgs vienpusēji lauzt Līgumu, norēķinoties ar Izpildītāju par </w:t>
      </w:r>
      <w:proofErr w:type="spellStart"/>
      <w:r w:rsidRPr="008729F1">
        <w:rPr>
          <w:sz w:val="22"/>
          <w:szCs w:val="22"/>
        </w:rPr>
        <w:t>fakstiski</w:t>
      </w:r>
      <w:proofErr w:type="spellEnd"/>
      <w:r w:rsidRPr="008729F1">
        <w:rPr>
          <w:sz w:val="22"/>
          <w:szCs w:val="22"/>
        </w:rPr>
        <w:t xml:space="preserve"> padarīto darbu, ka arī saņemt no Izpildītāja soda naudu 250 EUR apmērā.</w:t>
      </w:r>
    </w:p>
    <w:p w14:paraId="368C76E6" w14:textId="77777777" w:rsidR="000962C0" w:rsidRPr="008729F1" w:rsidRDefault="000962C0" w:rsidP="000962C0">
      <w:pPr>
        <w:autoSpaceDE w:val="0"/>
        <w:autoSpaceDN w:val="0"/>
        <w:adjustRightInd w:val="0"/>
        <w:spacing w:line="264" w:lineRule="auto"/>
        <w:ind w:left="284" w:hanging="284"/>
        <w:jc w:val="both"/>
        <w:rPr>
          <w:sz w:val="22"/>
          <w:szCs w:val="22"/>
        </w:rPr>
      </w:pPr>
      <w:r w:rsidRPr="008729F1">
        <w:rPr>
          <w:sz w:val="22"/>
          <w:szCs w:val="22"/>
        </w:rPr>
        <w:t>3.5. Līgumsoda samaksa neatbrīvo Izpildītāju no saistību izpildes. Ja Pasūtītājs savas vainas dēl nepilda Līguma norēķinu nosacījumus, tas maksā Izpildītājam soda naudu, kura tiek aprēķināta 0.5% apmērā no neveiktās maksājuma summas par katru nokavēto dienu, bet ne vairāk par 10% no Līguma summas.</w:t>
      </w:r>
    </w:p>
    <w:p w14:paraId="45BA1684" w14:textId="77777777" w:rsidR="000962C0" w:rsidRPr="008729F1" w:rsidRDefault="000962C0" w:rsidP="000962C0">
      <w:pPr>
        <w:autoSpaceDE w:val="0"/>
        <w:autoSpaceDN w:val="0"/>
        <w:adjustRightInd w:val="0"/>
        <w:spacing w:line="264" w:lineRule="auto"/>
        <w:jc w:val="center"/>
        <w:rPr>
          <w:b/>
          <w:sz w:val="22"/>
          <w:szCs w:val="22"/>
        </w:rPr>
      </w:pPr>
    </w:p>
    <w:p w14:paraId="0EFEB24E" w14:textId="77777777" w:rsidR="000962C0" w:rsidRPr="008729F1" w:rsidRDefault="000962C0" w:rsidP="000962C0">
      <w:pPr>
        <w:autoSpaceDE w:val="0"/>
        <w:autoSpaceDN w:val="0"/>
        <w:adjustRightInd w:val="0"/>
        <w:spacing w:line="264" w:lineRule="auto"/>
        <w:jc w:val="center"/>
        <w:rPr>
          <w:b/>
          <w:sz w:val="22"/>
          <w:szCs w:val="22"/>
        </w:rPr>
      </w:pPr>
      <w:r w:rsidRPr="008729F1">
        <w:rPr>
          <w:b/>
          <w:sz w:val="22"/>
          <w:szCs w:val="22"/>
        </w:rPr>
        <w:t>4. PUŠU TIESĪBAS UN PIENĀKUMI</w:t>
      </w:r>
    </w:p>
    <w:p w14:paraId="5C0B0079" w14:textId="0F5184E2" w:rsidR="000962C0" w:rsidRPr="008729F1" w:rsidRDefault="000962C0" w:rsidP="000962C0">
      <w:pPr>
        <w:autoSpaceDE w:val="0"/>
        <w:autoSpaceDN w:val="0"/>
        <w:adjustRightInd w:val="0"/>
        <w:spacing w:line="264" w:lineRule="auto"/>
        <w:jc w:val="both"/>
        <w:rPr>
          <w:sz w:val="22"/>
          <w:szCs w:val="22"/>
        </w:rPr>
      </w:pPr>
      <w:r w:rsidRPr="008729F1">
        <w:rPr>
          <w:sz w:val="22"/>
          <w:szCs w:val="22"/>
        </w:rPr>
        <w:t>4.1. Izpildītājs apņemas nodrošināt Pakalpojuma sniegšanu Pasūtītājam atbilstoši šī Līguma noteikumiem un iepirkuma VKP TI 202</w:t>
      </w:r>
      <w:r w:rsidR="00BB3DCB">
        <w:rPr>
          <w:sz w:val="22"/>
          <w:szCs w:val="22"/>
        </w:rPr>
        <w:t>6</w:t>
      </w:r>
      <w:r w:rsidRPr="008729F1">
        <w:rPr>
          <w:sz w:val="22"/>
          <w:szCs w:val="22"/>
        </w:rPr>
        <w:t>/</w:t>
      </w:r>
      <w:r w:rsidR="00BB3DCB">
        <w:rPr>
          <w:sz w:val="22"/>
          <w:szCs w:val="22"/>
        </w:rPr>
        <w:t>1</w:t>
      </w:r>
      <w:r w:rsidRPr="008729F1">
        <w:rPr>
          <w:sz w:val="22"/>
          <w:szCs w:val="22"/>
        </w:rPr>
        <w:t xml:space="preserve"> nolikuma prasībām, veicot to lietpratīgi, efektīvi,  pilnā apjomā un ar pienācīgu rūpību.</w:t>
      </w:r>
    </w:p>
    <w:p w14:paraId="2D1E0D41"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lastRenderedPageBreak/>
        <w:t>4.2. Pasūtītājs apņemas sniegt Izpildītājam jebkuru Pakalpojuma izpildei nepieciešamo informāciju, kura ir pieejama, kuras izplatīšana nav ierobežota un kuras nodošana Izpildītājam neprasa papildus izdevumus no Pasūtītāja puses. ierobežoti lietojamu informāciju Pasūtītājs Izpildītajam sniegs tikai tad, ja tā iegūta tādiem nolūkiem, kas atbilst Līguma nosacījumiem un kuras nodošana Izpildītajam nav aizliegta.</w:t>
      </w:r>
    </w:p>
    <w:p w14:paraId="74EF54A5"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4.3. Pasūtītājs apņemas Izpildītājam samaksāt Līguma summu par Pakalpojuma izpildi atbilstoši Līguma nosacījumiem.</w:t>
      </w:r>
    </w:p>
    <w:p w14:paraId="1C8F3C93"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4.4. Pasūtītājs ir tiesīgs vienpusēji lauzt Līgumu, ja Izpildītājs nepilda Pakalpojumu atbilstoši Līguma nosacījumiem un tā izpildes termiņiem.</w:t>
      </w:r>
    </w:p>
    <w:p w14:paraId="3E1385FB"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4.5. Izpildītājs apņemas sagādāt Pakalpojuma izpildei nepieciešamos materiālus, ja to tieši nav uzņēmumiem Pasūtītājs.</w:t>
      </w:r>
    </w:p>
    <w:p w14:paraId="0E07B8F7"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4.6. Izpildītājs apņemas ievērot Pasūtītāja noteikto iekšējo kārību, ja Izpildītājs Pakalpojumu veic Pasūtītāja telpās.</w:t>
      </w:r>
    </w:p>
    <w:p w14:paraId="594F99D8"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4.7. Izpildītājs apņemas Līguma 5.1. punkta norādītajam aktam pievienot visus ar Pakalpojuma izpildi saistītos dokumentus un failus.</w:t>
      </w:r>
    </w:p>
    <w:p w14:paraId="5DCDE38F"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4.8. Izpildītājs apņemas Līguma darbības laika un ari pēc tam neatklāt trešajām personām vai jebkādā citādā veidā neizmantot pret Pasūtītāju sniegtā Pakalpojuma saturu un informāciju, kas Izpildītājam kļuvusi zināma, pildot Līgumu. Šis noteikums attiecas ari uz informāciju, kuru Izpildītājs ar Pasūtītāja ieteikumu saņem no trešajām personām un/vai par trešajām personām.</w:t>
      </w:r>
    </w:p>
    <w:p w14:paraId="3E9FDAF6"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 xml:space="preserve">4.9. Izpildītājs bezatlīdzības kārībā sniedz konsultācijas dokumentu sagatavošanā, iepirkumu organizēšanas jautājumos un sagatavo projekta iesniegumu. </w:t>
      </w:r>
    </w:p>
    <w:p w14:paraId="159FEC6E" w14:textId="77777777" w:rsidR="000962C0" w:rsidRPr="008729F1" w:rsidRDefault="000962C0" w:rsidP="000962C0">
      <w:pPr>
        <w:autoSpaceDE w:val="0"/>
        <w:autoSpaceDN w:val="0"/>
        <w:adjustRightInd w:val="0"/>
        <w:spacing w:line="264" w:lineRule="auto"/>
        <w:jc w:val="center"/>
        <w:rPr>
          <w:b/>
          <w:sz w:val="22"/>
          <w:szCs w:val="22"/>
        </w:rPr>
      </w:pPr>
    </w:p>
    <w:p w14:paraId="333E025E" w14:textId="77777777" w:rsidR="000962C0" w:rsidRPr="008729F1" w:rsidRDefault="000962C0" w:rsidP="000962C0">
      <w:pPr>
        <w:autoSpaceDE w:val="0"/>
        <w:autoSpaceDN w:val="0"/>
        <w:adjustRightInd w:val="0"/>
        <w:spacing w:line="264" w:lineRule="auto"/>
        <w:jc w:val="center"/>
        <w:rPr>
          <w:b/>
          <w:sz w:val="22"/>
          <w:szCs w:val="22"/>
        </w:rPr>
      </w:pPr>
      <w:r w:rsidRPr="008729F1">
        <w:rPr>
          <w:b/>
          <w:sz w:val="22"/>
          <w:szCs w:val="22"/>
        </w:rPr>
        <w:t>5. PAKALPOJUMA PIENEMŠANA</w:t>
      </w:r>
    </w:p>
    <w:p w14:paraId="6CED91C9"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5.1. Pasūtītājs pieņem Pakalpojuma izpildi, parakstot Izpildītāja savlaicīgi noformētu pieņemšanas-nodošanas aktu.</w:t>
      </w:r>
    </w:p>
    <w:p w14:paraId="70FEAA5A" w14:textId="77777777" w:rsidR="000962C0" w:rsidRPr="008729F1" w:rsidRDefault="000962C0" w:rsidP="00A30633">
      <w:pPr>
        <w:pStyle w:val="Sarakstarindkopa"/>
        <w:numPr>
          <w:ilvl w:val="0"/>
          <w:numId w:val="27"/>
        </w:numPr>
        <w:autoSpaceDE w:val="0"/>
        <w:autoSpaceDN w:val="0"/>
        <w:adjustRightInd w:val="0"/>
        <w:spacing w:line="264" w:lineRule="auto"/>
        <w:jc w:val="center"/>
        <w:rPr>
          <w:b/>
          <w:sz w:val="22"/>
          <w:szCs w:val="22"/>
        </w:rPr>
      </w:pPr>
      <w:r w:rsidRPr="008729F1">
        <w:rPr>
          <w:b/>
          <w:sz w:val="22"/>
          <w:szCs w:val="22"/>
        </w:rPr>
        <w:t>CITI NOTEIKUMI</w:t>
      </w:r>
    </w:p>
    <w:p w14:paraId="74DA32E8"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6.1. Visi Pušu savstarpējie paziņojumi, kas nogādājami uz Pušu juridiskajām adresēm, nosūtāmi adresātam ar ierakstītu vēstuli vai nododami personīgi. Dokumenti, ziņas vai korespondence, kas ierakstītā sūtījumā nosūtīta uz Līguma norādīto Pušu adresēm, uzskatāma par saņemtu 5 (piecu) darba dienu laikā pēc sūtījuma nodošanas pasta iestādē. E-pasti, kuri nosūtīti uz Pušu noradītajām e-pasta adresēm, uzskatāmi par saņemtiem nākamajā dienā no to izsūtīšanas brīža.</w:t>
      </w:r>
    </w:p>
    <w:p w14:paraId="71DFE3FE"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6.2. Jebkādas izmaiņas Līgumā var tikt izdarītas tikai pēc abu Pušu rakstveida vienošanās. Ja Puses nevar vienoties, spēkā paliek iepriekšējie Līguma noteikumi.</w:t>
      </w:r>
    </w:p>
    <w:p w14:paraId="353A6EE6"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6.3. Līgums stājas spēkā ar tā parakstīšanas bridi un ir spēkā līdz Pušu saistību pilnīgai izpildei.</w:t>
      </w:r>
    </w:p>
    <w:p w14:paraId="1DBD4F7D"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6.4. Strīdus, kas Pusēm var rasties sakarā ar Līguma izpildi, Puses risina savstarpēji vienojoties,  bet, ja tas nav iespējams, Latvijas Republikas tiesu instancēs.</w:t>
      </w:r>
    </w:p>
    <w:p w14:paraId="029F3166" w14:textId="77777777" w:rsidR="000962C0" w:rsidRPr="008729F1" w:rsidRDefault="000962C0" w:rsidP="000962C0">
      <w:pPr>
        <w:autoSpaceDE w:val="0"/>
        <w:autoSpaceDN w:val="0"/>
        <w:adjustRightInd w:val="0"/>
        <w:spacing w:line="264" w:lineRule="auto"/>
        <w:jc w:val="both"/>
        <w:rPr>
          <w:sz w:val="22"/>
          <w:szCs w:val="22"/>
        </w:rPr>
      </w:pPr>
      <w:r w:rsidRPr="008729F1">
        <w:rPr>
          <w:sz w:val="22"/>
          <w:szCs w:val="22"/>
        </w:rPr>
        <w:t>6.5. Šis Līgums sastādīts 2 (divos) eksemplāros uz 3 (trīs) lapām, katram eksemplāram ir vienāds juridisks spēks, no kuriem vienu saņem Izpildītājs, otru - Pasūtītājs.</w:t>
      </w:r>
    </w:p>
    <w:p w14:paraId="3036D85E" w14:textId="77777777" w:rsidR="000962C0" w:rsidRPr="008729F1" w:rsidRDefault="000962C0" w:rsidP="000962C0">
      <w:pPr>
        <w:autoSpaceDE w:val="0"/>
        <w:autoSpaceDN w:val="0"/>
        <w:adjustRightInd w:val="0"/>
        <w:spacing w:line="264" w:lineRule="auto"/>
        <w:ind w:left="357"/>
        <w:rPr>
          <w:bCs/>
          <w:color w:val="000000"/>
          <w:sz w:val="22"/>
          <w:szCs w:val="22"/>
        </w:rPr>
      </w:pPr>
    </w:p>
    <w:p w14:paraId="43175E79" w14:textId="77777777" w:rsidR="000962C0" w:rsidRPr="008729F1" w:rsidRDefault="000962C0" w:rsidP="00A30633">
      <w:pPr>
        <w:pStyle w:val="Sarakstarindkopa"/>
        <w:numPr>
          <w:ilvl w:val="0"/>
          <w:numId w:val="27"/>
        </w:numPr>
        <w:autoSpaceDE w:val="0"/>
        <w:autoSpaceDN w:val="0"/>
        <w:adjustRightInd w:val="0"/>
        <w:spacing w:line="264" w:lineRule="auto"/>
        <w:jc w:val="center"/>
        <w:rPr>
          <w:b/>
          <w:bCs/>
          <w:color w:val="000000"/>
          <w:sz w:val="22"/>
          <w:szCs w:val="22"/>
        </w:rPr>
      </w:pPr>
      <w:r w:rsidRPr="008729F1">
        <w:rPr>
          <w:b/>
          <w:bCs/>
          <w:color w:val="000000"/>
          <w:sz w:val="22"/>
          <w:szCs w:val="22"/>
        </w:rPr>
        <w:t>PUŠU REKVIZĪTI UN PARAKSTI</w:t>
      </w:r>
    </w:p>
    <w:tbl>
      <w:tblPr>
        <w:tblW w:w="9673" w:type="dxa"/>
        <w:tblInd w:w="108" w:type="dxa"/>
        <w:tblLayout w:type="fixed"/>
        <w:tblLook w:val="0000" w:firstRow="0" w:lastRow="0" w:firstColumn="0" w:lastColumn="0" w:noHBand="0" w:noVBand="0"/>
      </w:tblPr>
      <w:tblGrid>
        <w:gridCol w:w="4995"/>
        <w:gridCol w:w="4678"/>
      </w:tblGrid>
      <w:tr w:rsidR="000962C0" w:rsidRPr="008729F1" w14:paraId="1BFC1E4D" w14:textId="77777777" w:rsidTr="00902388">
        <w:tc>
          <w:tcPr>
            <w:tcW w:w="4995" w:type="dxa"/>
            <w:tcBorders>
              <w:bottom w:val="single" w:sz="4" w:space="0" w:color="auto"/>
            </w:tcBorders>
          </w:tcPr>
          <w:p w14:paraId="72902E02" w14:textId="77777777" w:rsidR="000962C0" w:rsidRPr="008729F1" w:rsidRDefault="000962C0" w:rsidP="00902388">
            <w:pPr>
              <w:spacing w:line="264" w:lineRule="auto"/>
              <w:rPr>
                <w:i/>
                <w:sz w:val="22"/>
                <w:szCs w:val="22"/>
              </w:rPr>
            </w:pPr>
            <w:r w:rsidRPr="008729F1">
              <w:rPr>
                <w:b/>
                <w:bCs/>
                <w:i/>
                <w:color w:val="000000"/>
                <w:sz w:val="22"/>
                <w:szCs w:val="22"/>
              </w:rPr>
              <w:t>Pasūtītājs:</w:t>
            </w:r>
          </w:p>
        </w:tc>
        <w:tc>
          <w:tcPr>
            <w:tcW w:w="4678" w:type="dxa"/>
            <w:tcBorders>
              <w:bottom w:val="single" w:sz="4" w:space="0" w:color="auto"/>
            </w:tcBorders>
          </w:tcPr>
          <w:p w14:paraId="2041EBB4" w14:textId="77777777" w:rsidR="000962C0" w:rsidRPr="008729F1" w:rsidRDefault="000962C0" w:rsidP="00902388">
            <w:pPr>
              <w:tabs>
                <w:tab w:val="left" w:pos="5040"/>
              </w:tabs>
              <w:spacing w:line="264" w:lineRule="auto"/>
              <w:rPr>
                <w:b/>
                <w:i/>
                <w:sz w:val="22"/>
                <w:szCs w:val="22"/>
              </w:rPr>
            </w:pPr>
            <w:r w:rsidRPr="008729F1">
              <w:rPr>
                <w:b/>
                <w:bCs/>
                <w:i/>
                <w:color w:val="000000"/>
                <w:sz w:val="22"/>
                <w:szCs w:val="22"/>
              </w:rPr>
              <w:t>Izpildītājs:</w:t>
            </w:r>
          </w:p>
        </w:tc>
      </w:tr>
      <w:tr w:rsidR="000962C0" w:rsidRPr="008729F1" w14:paraId="774B5AE7" w14:textId="77777777" w:rsidTr="00902388">
        <w:tc>
          <w:tcPr>
            <w:tcW w:w="4995" w:type="dxa"/>
            <w:tcBorders>
              <w:top w:val="single" w:sz="4" w:space="0" w:color="auto"/>
              <w:left w:val="single" w:sz="4" w:space="0" w:color="auto"/>
              <w:bottom w:val="single" w:sz="4" w:space="0" w:color="auto"/>
              <w:right w:val="single" w:sz="4" w:space="0" w:color="auto"/>
            </w:tcBorders>
          </w:tcPr>
          <w:p w14:paraId="32233582" w14:textId="77777777" w:rsidR="000962C0" w:rsidRPr="008729F1" w:rsidRDefault="000962C0" w:rsidP="00902388">
            <w:pPr>
              <w:spacing w:line="264" w:lineRule="auto"/>
              <w:rPr>
                <w:sz w:val="22"/>
                <w:szCs w:val="22"/>
              </w:rPr>
            </w:pPr>
            <w:r w:rsidRPr="008729F1">
              <w:rPr>
                <w:sz w:val="22"/>
                <w:szCs w:val="22"/>
              </w:rPr>
              <w:t>SIA “</w:t>
            </w:r>
            <w:r w:rsidRPr="008729F1">
              <w:rPr>
                <w:caps/>
                <w:sz w:val="22"/>
                <w:szCs w:val="22"/>
              </w:rPr>
              <w:t>Viesītes komunālāpārvalde</w:t>
            </w:r>
            <w:r w:rsidRPr="008729F1">
              <w:rPr>
                <w:sz w:val="22"/>
                <w:szCs w:val="22"/>
              </w:rPr>
              <w:t>”</w:t>
            </w:r>
          </w:p>
          <w:p w14:paraId="0BC88549" w14:textId="77777777" w:rsidR="000962C0" w:rsidRPr="008729F1" w:rsidRDefault="000962C0" w:rsidP="00902388">
            <w:pPr>
              <w:spacing w:line="264" w:lineRule="auto"/>
              <w:rPr>
                <w:sz w:val="22"/>
                <w:szCs w:val="22"/>
              </w:rPr>
            </w:pPr>
            <w:r w:rsidRPr="008729F1">
              <w:rPr>
                <w:sz w:val="22"/>
                <w:szCs w:val="22"/>
              </w:rPr>
              <w:t>Reģistrācijas Nr. 55403000541</w:t>
            </w:r>
          </w:p>
          <w:p w14:paraId="26ADF8D2" w14:textId="77777777" w:rsidR="000962C0" w:rsidRPr="008729F1" w:rsidRDefault="000962C0" w:rsidP="00902388">
            <w:pPr>
              <w:spacing w:line="264" w:lineRule="auto"/>
              <w:rPr>
                <w:sz w:val="22"/>
                <w:szCs w:val="22"/>
              </w:rPr>
            </w:pPr>
            <w:r w:rsidRPr="008729F1">
              <w:rPr>
                <w:sz w:val="22"/>
                <w:szCs w:val="22"/>
              </w:rPr>
              <w:t>Smilšu iela 2, Viesīte, Jēkabpils nov., LV-5237</w:t>
            </w:r>
          </w:p>
          <w:p w14:paraId="7B2F45B6" w14:textId="77777777" w:rsidR="000962C0" w:rsidRPr="008729F1" w:rsidRDefault="000962C0" w:rsidP="00902388">
            <w:pPr>
              <w:spacing w:line="264" w:lineRule="auto"/>
              <w:rPr>
                <w:sz w:val="22"/>
                <w:szCs w:val="22"/>
              </w:rPr>
            </w:pPr>
            <w:r w:rsidRPr="008729F1">
              <w:rPr>
                <w:sz w:val="22"/>
                <w:szCs w:val="22"/>
              </w:rPr>
              <w:t>Norēķinu konta Nr. LV75UNLA0009000508011</w:t>
            </w:r>
          </w:p>
          <w:p w14:paraId="5F924483" w14:textId="77777777" w:rsidR="000962C0" w:rsidRPr="008729F1" w:rsidRDefault="000962C0" w:rsidP="00902388">
            <w:pPr>
              <w:spacing w:line="264" w:lineRule="auto"/>
              <w:rPr>
                <w:sz w:val="22"/>
                <w:szCs w:val="22"/>
              </w:rPr>
            </w:pPr>
            <w:r w:rsidRPr="008729F1">
              <w:rPr>
                <w:sz w:val="22"/>
                <w:szCs w:val="22"/>
              </w:rPr>
              <w:t xml:space="preserve">AS SEB Banka </w:t>
            </w:r>
          </w:p>
          <w:p w14:paraId="095B36ED" w14:textId="77777777" w:rsidR="000962C0" w:rsidRPr="008729F1" w:rsidRDefault="000962C0" w:rsidP="00902388">
            <w:pPr>
              <w:tabs>
                <w:tab w:val="left" w:pos="4704"/>
              </w:tabs>
              <w:spacing w:line="264" w:lineRule="auto"/>
              <w:rPr>
                <w:sz w:val="22"/>
                <w:szCs w:val="22"/>
              </w:rPr>
            </w:pPr>
          </w:p>
          <w:p w14:paraId="0B56D3B4" w14:textId="77777777" w:rsidR="000962C0" w:rsidRPr="008729F1" w:rsidRDefault="000962C0" w:rsidP="00902388">
            <w:pPr>
              <w:tabs>
                <w:tab w:val="left" w:pos="4704"/>
              </w:tabs>
              <w:spacing w:line="264" w:lineRule="auto"/>
              <w:rPr>
                <w:sz w:val="22"/>
                <w:szCs w:val="22"/>
              </w:rPr>
            </w:pPr>
            <w:r w:rsidRPr="008729F1">
              <w:rPr>
                <w:sz w:val="22"/>
                <w:szCs w:val="22"/>
              </w:rPr>
              <w:t>Valdes loceklis:</w:t>
            </w:r>
          </w:p>
          <w:p w14:paraId="1D045D4F" w14:textId="77777777" w:rsidR="000962C0" w:rsidRPr="008729F1" w:rsidRDefault="000962C0" w:rsidP="00902388">
            <w:pPr>
              <w:tabs>
                <w:tab w:val="left" w:pos="4704"/>
              </w:tabs>
              <w:spacing w:line="264" w:lineRule="auto"/>
              <w:rPr>
                <w:sz w:val="22"/>
                <w:szCs w:val="22"/>
              </w:rPr>
            </w:pPr>
          </w:p>
          <w:p w14:paraId="4B7C6D06" w14:textId="77777777" w:rsidR="000962C0" w:rsidRPr="008729F1" w:rsidRDefault="000962C0" w:rsidP="00902388">
            <w:pPr>
              <w:tabs>
                <w:tab w:val="left" w:pos="4704"/>
              </w:tabs>
              <w:spacing w:line="264" w:lineRule="auto"/>
              <w:rPr>
                <w:sz w:val="22"/>
                <w:szCs w:val="22"/>
              </w:rPr>
            </w:pPr>
            <w:r w:rsidRPr="008729F1">
              <w:rPr>
                <w:sz w:val="22"/>
                <w:szCs w:val="22"/>
              </w:rPr>
              <w:t>_____________ /M. Blitsons/</w:t>
            </w:r>
          </w:p>
          <w:p w14:paraId="7F6F6A66" w14:textId="77777777" w:rsidR="000962C0" w:rsidRPr="008729F1" w:rsidRDefault="000962C0" w:rsidP="00902388">
            <w:pPr>
              <w:tabs>
                <w:tab w:val="left" w:pos="4704"/>
              </w:tabs>
              <w:spacing w:line="264" w:lineRule="auto"/>
              <w:rPr>
                <w:sz w:val="22"/>
                <w:szCs w:val="22"/>
              </w:rPr>
            </w:pPr>
            <w:r w:rsidRPr="008729F1">
              <w:rPr>
                <w:sz w:val="22"/>
                <w:szCs w:val="22"/>
              </w:rPr>
              <w:t>Paraksts</w:t>
            </w:r>
          </w:p>
          <w:p w14:paraId="7051C87B" w14:textId="77777777" w:rsidR="000962C0" w:rsidRPr="008729F1" w:rsidRDefault="000962C0" w:rsidP="00902388">
            <w:pPr>
              <w:tabs>
                <w:tab w:val="left" w:pos="4704"/>
              </w:tabs>
              <w:spacing w:line="264" w:lineRule="auto"/>
              <w:rPr>
                <w:b/>
                <w:sz w:val="22"/>
                <w:szCs w:val="22"/>
              </w:rPr>
            </w:pPr>
          </w:p>
        </w:tc>
        <w:tc>
          <w:tcPr>
            <w:tcW w:w="4678" w:type="dxa"/>
            <w:tcBorders>
              <w:top w:val="single" w:sz="4" w:space="0" w:color="auto"/>
              <w:left w:val="single" w:sz="4" w:space="0" w:color="auto"/>
              <w:bottom w:val="single" w:sz="4" w:space="0" w:color="auto"/>
              <w:right w:val="single" w:sz="4" w:space="0" w:color="auto"/>
            </w:tcBorders>
          </w:tcPr>
          <w:p w14:paraId="0C851996" w14:textId="77777777" w:rsidR="000962C0" w:rsidRPr="008729F1" w:rsidRDefault="000962C0" w:rsidP="00902388">
            <w:pPr>
              <w:tabs>
                <w:tab w:val="left" w:pos="5040"/>
              </w:tabs>
              <w:spacing w:line="264" w:lineRule="auto"/>
              <w:rPr>
                <w:i/>
                <w:sz w:val="22"/>
                <w:szCs w:val="22"/>
              </w:rPr>
            </w:pPr>
            <w:r w:rsidRPr="008729F1">
              <w:rPr>
                <w:i/>
                <w:sz w:val="22"/>
                <w:szCs w:val="22"/>
              </w:rPr>
              <w:t>_______________________________________</w:t>
            </w:r>
          </w:p>
          <w:p w14:paraId="69334F8E" w14:textId="77777777" w:rsidR="000962C0" w:rsidRPr="008729F1" w:rsidRDefault="000962C0" w:rsidP="00902388">
            <w:pPr>
              <w:tabs>
                <w:tab w:val="left" w:pos="5040"/>
              </w:tabs>
              <w:spacing w:line="264" w:lineRule="auto"/>
              <w:rPr>
                <w:i/>
                <w:sz w:val="22"/>
                <w:szCs w:val="22"/>
              </w:rPr>
            </w:pPr>
            <w:r w:rsidRPr="008729F1">
              <w:rPr>
                <w:i/>
                <w:sz w:val="22"/>
                <w:szCs w:val="22"/>
              </w:rPr>
              <w:t>Reģistrācijas Nr._______________</w:t>
            </w:r>
          </w:p>
          <w:p w14:paraId="707FE009" w14:textId="77777777" w:rsidR="000962C0" w:rsidRPr="008729F1" w:rsidRDefault="000962C0" w:rsidP="00902388">
            <w:pPr>
              <w:tabs>
                <w:tab w:val="left" w:pos="5040"/>
              </w:tabs>
              <w:spacing w:line="264" w:lineRule="auto"/>
              <w:rPr>
                <w:i/>
                <w:sz w:val="22"/>
                <w:szCs w:val="22"/>
              </w:rPr>
            </w:pPr>
            <w:r w:rsidRPr="008729F1">
              <w:rPr>
                <w:i/>
                <w:sz w:val="22"/>
                <w:szCs w:val="22"/>
              </w:rPr>
              <w:t>Juridiskā adrese: ________________________</w:t>
            </w:r>
          </w:p>
          <w:p w14:paraId="74C2B739" w14:textId="77777777" w:rsidR="000962C0" w:rsidRPr="008729F1" w:rsidRDefault="000962C0" w:rsidP="00902388">
            <w:pPr>
              <w:tabs>
                <w:tab w:val="left" w:pos="5040"/>
              </w:tabs>
              <w:spacing w:line="264" w:lineRule="auto"/>
              <w:rPr>
                <w:i/>
                <w:sz w:val="22"/>
                <w:szCs w:val="22"/>
              </w:rPr>
            </w:pPr>
            <w:r w:rsidRPr="008729F1">
              <w:rPr>
                <w:i/>
                <w:sz w:val="22"/>
                <w:szCs w:val="22"/>
              </w:rPr>
              <w:t>Norēķinu konta Nr.:</w:t>
            </w:r>
            <w:r w:rsidRPr="008729F1">
              <w:rPr>
                <w:i/>
                <w:sz w:val="22"/>
                <w:szCs w:val="22"/>
              </w:rPr>
              <w:br/>
              <w:t>____________________________</w:t>
            </w:r>
          </w:p>
          <w:p w14:paraId="6CFBEC95" w14:textId="77777777" w:rsidR="000962C0" w:rsidRPr="008729F1" w:rsidRDefault="000962C0" w:rsidP="00902388">
            <w:pPr>
              <w:tabs>
                <w:tab w:val="left" w:pos="5040"/>
              </w:tabs>
              <w:spacing w:line="264" w:lineRule="auto"/>
              <w:rPr>
                <w:i/>
                <w:sz w:val="22"/>
                <w:szCs w:val="22"/>
              </w:rPr>
            </w:pPr>
            <w:r w:rsidRPr="008729F1">
              <w:rPr>
                <w:i/>
                <w:sz w:val="22"/>
                <w:szCs w:val="22"/>
              </w:rPr>
              <w:t>Banka: _____________________</w:t>
            </w:r>
          </w:p>
          <w:p w14:paraId="17AFF91B" w14:textId="77777777" w:rsidR="000962C0" w:rsidRPr="008729F1" w:rsidRDefault="000962C0" w:rsidP="00902388">
            <w:pPr>
              <w:tabs>
                <w:tab w:val="left" w:pos="5040"/>
              </w:tabs>
              <w:spacing w:line="264" w:lineRule="auto"/>
              <w:rPr>
                <w:sz w:val="22"/>
                <w:szCs w:val="22"/>
              </w:rPr>
            </w:pPr>
          </w:p>
          <w:p w14:paraId="54F446B7" w14:textId="77777777" w:rsidR="000962C0" w:rsidRPr="008729F1" w:rsidRDefault="000962C0" w:rsidP="00902388">
            <w:pPr>
              <w:tabs>
                <w:tab w:val="left" w:pos="5040"/>
              </w:tabs>
              <w:spacing w:line="264" w:lineRule="auto"/>
              <w:rPr>
                <w:sz w:val="22"/>
                <w:szCs w:val="22"/>
              </w:rPr>
            </w:pPr>
            <w:r w:rsidRPr="008729F1">
              <w:rPr>
                <w:sz w:val="22"/>
                <w:szCs w:val="22"/>
              </w:rPr>
              <w:t>_____________ /</w:t>
            </w:r>
            <w:proofErr w:type="spellStart"/>
            <w:r w:rsidRPr="008729F1">
              <w:rPr>
                <w:sz w:val="22"/>
                <w:szCs w:val="22"/>
              </w:rPr>
              <w:t>V.Uzvārds</w:t>
            </w:r>
            <w:proofErr w:type="spellEnd"/>
            <w:r w:rsidRPr="008729F1">
              <w:rPr>
                <w:sz w:val="22"/>
                <w:szCs w:val="22"/>
              </w:rPr>
              <w:t>/</w:t>
            </w:r>
          </w:p>
          <w:p w14:paraId="3A49C661" w14:textId="77777777" w:rsidR="000962C0" w:rsidRPr="008729F1" w:rsidRDefault="000962C0" w:rsidP="00902388">
            <w:pPr>
              <w:tabs>
                <w:tab w:val="left" w:pos="4704"/>
              </w:tabs>
              <w:spacing w:line="264" w:lineRule="auto"/>
              <w:rPr>
                <w:sz w:val="22"/>
                <w:szCs w:val="22"/>
              </w:rPr>
            </w:pPr>
            <w:r w:rsidRPr="008729F1">
              <w:rPr>
                <w:sz w:val="22"/>
                <w:szCs w:val="22"/>
              </w:rPr>
              <w:t>Paraksts</w:t>
            </w:r>
          </w:p>
          <w:p w14:paraId="3B4C404B" w14:textId="77777777" w:rsidR="000962C0" w:rsidRPr="008729F1" w:rsidRDefault="000962C0" w:rsidP="00902388">
            <w:pPr>
              <w:tabs>
                <w:tab w:val="left" w:pos="4704"/>
              </w:tabs>
              <w:spacing w:line="264" w:lineRule="auto"/>
              <w:rPr>
                <w:sz w:val="22"/>
                <w:szCs w:val="22"/>
              </w:rPr>
            </w:pPr>
          </w:p>
        </w:tc>
      </w:tr>
    </w:tbl>
    <w:p w14:paraId="20EB5212" w14:textId="77777777" w:rsidR="000962C0" w:rsidRPr="008729F1" w:rsidRDefault="000962C0" w:rsidP="000962C0">
      <w:pPr>
        <w:spacing w:line="264" w:lineRule="auto"/>
        <w:rPr>
          <w:color w:val="FF0000"/>
          <w:sz w:val="22"/>
          <w:szCs w:val="22"/>
        </w:rPr>
      </w:pPr>
    </w:p>
    <w:p w14:paraId="7EB843A4" w14:textId="77777777" w:rsidR="000962C0" w:rsidRPr="008729F1" w:rsidRDefault="000962C0" w:rsidP="000962C0">
      <w:pPr>
        <w:rPr>
          <w:sz w:val="22"/>
          <w:szCs w:val="22"/>
        </w:rPr>
      </w:pPr>
    </w:p>
    <w:p w14:paraId="751C1F1C" w14:textId="208D226D" w:rsidR="007B7073" w:rsidRPr="00683B57" w:rsidRDefault="007B7073">
      <w:pPr>
        <w:rPr>
          <w:b/>
          <w:spacing w:val="-3"/>
        </w:rPr>
      </w:pPr>
    </w:p>
    <w:sectPr w:rsidR="007B7073" w:rsidRPr="00683B57" w:rsidSect="00E150FF">
      <w:footerReference w:type="even" r:id="rId21"/>
      <w:footerReference w:type="default" r:id="rId22"/>
      <w:pgSz w:w="11906" w:h="16838" w:code="9"/>
      <w:pgMar w:top="851" w:right="849" w:bottom="426" w:left="1134" w:header="851" w:footer="3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1F12" w14:textId="77777777" w:rsidR="00A22239" w:rsidRDefault="00A22239" w:rsidP="008123FB">
      <w:r>
        <w:separator/>
      </w:r>
    </w:p>
  </w:endnote>
  <w:endnote w:type="continuationSeparator" w:id="0">
    <w:p w14:paraId="2FE19630" w14:textId="77777777" w:rsidR="00A22239" w:rsidRDefault="00A22239" w:rsidP="0081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panose1 w:val="00000000000000000000"/>
    <w:charset w:val="00"/>
    <w:family w:val="roman"/>
    <w:notTrueType/>
    <w:pitch w:val="default"/>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C70C" w14:textId="77777777" w:rsidR="00E150FF" w:rsidRDefault="00E150FF">
    <w:pPr>
      <w:pStyle w:val="Kjene"/>
      <w:framePr w:wrap="auto" w:vAnchor="text" w:hAnchor="margin" w:xAlign="center" w:y="1"/>
      <w:rPr>
        <w:rStyle w:val="Lappusesnumurs"/>
        <w:rFonts w:ascii="Times New Roman" w:hAnsi="Times New Roman"/>
      </w:rPr>
    </w:pPr>
    <w:r>
      <w:rPr>
        <w:rStyle w:val="Lappusesnumurs"/>
        <w:rFonts w:ascii="Times New Roman" w:hAnsi="Times New Roman"/>
      </w:rPr>
      <w:fldChar w:fldCharType="begin"/>
    </w:r>
    <w:r>
      <w:rPr>
        <w:rStyle w:val="Lappusesnumurs"/>
        <w:rFonts w:ascii="Times New Roman" w:hAnsi="Times New Roman"/>
      </w:rPr>
      <w:instrText xml:space="preserve">PAGE  </w:instrText>
    </w:r>
    <w:r>
      <w:rPr>
        <w:rStyle w:val="Lappusesnumurs"/>
        <w:rFonts w:ascii="Times New Roman" w:hAnsi="Times New Roman"/>
      </w:rPr>
      <w:fldChar w:fldCharType="end"/>
    </w:r>
  </w:p>
  <w:p w14:paraId="0077ED62" w14:textId="77777777" w:rsidR="00E150FF" w:rsidRDefault="00E150FF">
    <w:pPr>
      <w:pStyle w:val="Kjene"/>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7C7F" w14:textId="77777777" w:rsidR="00E150FF" w:rsidRPr="00C04A45" w:rsidRDefault="00E150FF">
    <w:pPr>
      <w:pStyle w:val="Kjene"/>
      <w:spacing w:before="60"/>
      <w:jc w:val="right"/>
      <w:rPr>
        <w:rFonts w:ascii="Palatino Linotype" w:hAnsi="Palatino Linotype"/>
        <w:sz w:val="20"/>
      </w:rPr>
    </w:pPr>
    <w:r w:rsidRPr="00C04A45">
      <w:rPr>
        <w:rFonts w:ascii="Palatino Linotype" w:hAnsi="Palatino Linotype"/>
        <w:sz w:val="20"/>
      </w:rPr>
      <w:fldChar w:fldCharType="begin"/>
    </w:r>
    <w:r w:rsidRPr="00C04A45">
      <w:rPr>
        <w:rFonts w:ascii="Palatino Linotype" w:hAnsi="Palatino Linotype"/>
        <w:sz w:val="20"/>
      </w:rPr>
      <w:instrText>PAGE   \* MERGEFORMAT</w:instrText>
    </w:r>
    <w:r w:rsidRPr="00C04A45">
      <w:rPr>
        <w:rFonts w:ascii="Palatino Linotype" w:hAnsi="Palatino Linotype"/>
        <w:sz w:val="20"/>
      </w:rPr>
      <w:fldChar w:fldCharType="separate"/>
    </w:r>
    <w:r>
      <w:rPr>
        <w:rFonts w:ascii="Palatino Linotype" w:hAnsi="Palatino Linotype"/>
        <w:noProof/>
        <w:sz w:val="20"/>
      </w:rPr>
      <w:t>9</w:t>
    </w:r>
    <w:r w:rsidRPr="00C04A45">
      <w:rPr>
        <w:rFonts w:ascii="Palatino Linotype" w:hAnsi="Palatino Linotyp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39E0" w14:textId="77777777" w:rsidR="00A22239" w:rsidRDefault="00A22239" w:rsidP="008123FB">
      <w:r>
        <w:separator/>
      </w:r>
    </w:p>
  </w:footnote>
  <w:footnote w:type="continuationSeparator" w:id="0">
    <w:p w14:paraId="3EDA7AA9" w14:textId="77777777" w:rsidR="00A22239" w:rsidRDefault="00A22239" w:rsidP="00812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EF"/>
    <w:multiLevelType w:val="multilevel"/>
    <w:tmpl w:val="46B86D5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925FB"/>
    <w:multiLevelType w:val="hybridMultilevel"/>
    <w:tmpl w:val="8EE8E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151033"/>
    <w:multiLevelType w:val="multilevel"/>
    <w:tmpl w:val="66D8036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3C12BF"/>
    <w:multiLevelType w:val="hybridMultilevel"/>
    <w:tmpl w:val="AE8EF8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11148F"/>
    <w:multiLevelType w:val="multilevel"/>
    <w:tmpl w:val="0426001F"/>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1252A3"/>
    <w:multiLevelType w:val="multilevel"/>
    <w:tmpl w:val="60749B6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A7173AA"/>
    <w:multiLevelType w:val="hybridMultilevel"/>
    <w:tmpl w:val="FFAE4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FF6E8D"/>
    <w:multiLevelType w:val="hybridMultilevel"/>
    <w:tmpl w:val="C49C10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FB02530"/>
    <w:multiLevelType w:val="hybridMultilevel"/>
    <w:tmpl w:val="DB6C67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DA7AFD"/>
    <w:multiLevelType w:val="hybridMultilevel"/>
    <w:tmpl w:val="30FE0460"/>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0" w15:restartNumberingAfterBreak="0">
    <w:nsid w:val="3D18740C"/>
    <w:multiLevelType w:val="hybridMultilevel"/>
    <w:tmpl w:val="639E3E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B821AD"/>
    <w:multiLevelType w:val="multilevel"/>
    <w:tmpl w:val="3E54697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115550A"/>
    <w:multiLevelType w:val="hybridMultilevel"/>
    <w:tmpl w:val="B9A0D78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549514B5"/>
    <w:multiLevelType w:val="hybridMultilevel"/>
    <w:tmpl w:val="24D09D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F26173"/>
    <w:multiLevelType w:val="hybridMultilevel"/>
    <w:tmpl w:val="01C89F0C"/>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A45588A"/>
    <w:multiLevelType w:val="multilevel"/>
    <w:tmpl w:val="CC100C22"/>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B964A0"/>
    <w:multiLevelType w:val="hybridMultilevel"/>
    <w:tmpl w:val="3234565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7" w15:restartNumberingAfterBreak="0">
    <w:nsid w:val="63E21C18"/>
    <w:multiLevelType w:val="hybridMultilevel"/>
    <w:tmpl w:val="C2B8C200"/>
    <w:lvl w:ilvl="0" w:tplc="1BB40864">
      <w:start w:val="1"/>
      <w:numFmt w:val="decimal"/>
      <w:lvlText w:val="%1."/>
      <w:lvlJc w:val="left"/>
      <w:pPr>
        <w:ind w:left="720" w:hanging="360"/>
      </w:pPr>
      <w:rPr>
        <w:rFonts w:hint="default"/>
        <w:b w:val="0"/>
        <w:color w:val="auto"/>
        <w:sz w:val="20"/>
        <w:szCs w:val="2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C459F6"/>
    <w:multiLevelType w:val="multilevel"/>
    <w:tmpl w:val="F4761A06"/>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D90D31"/>
    <w:multiLevelType w:val="hybridMultilevel"/>
    <w:tmpl w:val="6042375E"/>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719E19C0"/>
    <w:multiLevelType w:val="multilevel"/>
    <w:tmpl w:val="01CC5B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3705605"/>
    <w:multiLevelType w:val="hybridMultilevel"/>
    <w:tmpl w:val="9762244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73CD3F36"/>
    <w:multiLevelType w:val="hybridMultilevel"/>
    <w:tmpl w:val="3FD2E1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0E0A74"/>
    <w:multiLevelType w:val="multilevel"/>
    <w:tmpl w:val="83BAFF8C"/>
    <w:lvl w:ilvl="0">
      <w:start w:val="1"/>
      <w:numFmt w:val="decimal"/>
      <w:lvlText w:val="%1."/>
      <w:lvlJc w:val="left"/>
      <w:pPr>
        <w:ind w:left="502" w:hanging="360"/>
      </w:pPr>
      <w:rPr>
        <w:b/>
      </w:rPr>
    </w:lvl>
    <w:lvl w:ilvl="1">
      <w:start w:val="1"/>
      <w:numFmt w:val="decimal"/>
      <w:lvlText w:val="%1.%2."/>
      <w:lvlJc w:val="left"/>
      <w:pPr>
        <w:ind w:left="928" w:hanging="360"/>
      </w:pPr>
      <w:rPr>
        <w:b/>
        <w:i w:val="0"/>
        <w:strike w:val="0"/>
        <w:color w:val="auto"/>
        <w:sz w:val="22"/>
        <w:szCs w:val="22"/>
      </w:rPr>
    </w:lvl>
    <w:lvl w:ilvl="2">
      <w:start w:val="1"/>
      <w:numFmt w:val="decimal"/>
      <w:lvlText w:val="%1.%2.%3."/>
      <w:lvlJc w:val="left"/>
      <w:pPr>
        <w:ind w:left="1440" w:hanging="720"/>
      </w:pPr>
      <w:rPr>
        <w:b/>
        <w:sz w:val="22"/>
        <w:szCs w:val="22"/>
      </w:rPr>
    </w:lvl>
    <w:lvl w:ilvl="3">
      <w:start w:val="1"/>
      <w:numFmt w:val="decimal"/>
      <w:lvlText w:val="%1.%2.%3.%4."/>
      <w:lvlJc w:val="left"/>
      <w:pPr>
        <w:ind w:left="1800" w:hanging="720"/>
      </w:pPr>
      <w:rPr>
        <w:b/>
        <w:sz w:val="22"/>
        <w:szCs w:val="22"/>
      </w:rPr>
    </w:lvl>
    <w:lvl w:ilvl="4">
      <w:start w:val="1"/>
      <w:numFmt w:val="decimal"/>
      <w:lvlText w:val="%1.%2.%3.%4.%5."/>
      <w:lvlJc w:val="left"/>
      <w:pPr>
        <w:ind w:left="2520" w:hanging="1080"/>
      </w:pPr>
      <w:rPr>
        <w:sz w:val="22"/>
        <w:szCs w:val="22"/>
      </w:rPr>
    </w:lvl>
    <w:lvl w:ilvl="5">
      <w:start w:val="1"/>
      <w:numFmt w:val="decimal"/>
      <w:lvlText w:val="%1.%2.%3.%4.%5.%6."/>
      <w:lvlJc w:val="left"/>
      <w:pPr>
        <w:ind w:left="2880" w:hanging="1080"/>
      </w:pPr>
      <w:rPr>
        <w:sz w:val="22"/>
        <w:szCs w:val="22"/>
      </w:rPr>
    </w:lvl>
    <w:lvl w:ilvl="6">
      <w:start w:val="1"/>
      <w:numFmt w:val="decimal"/>
      <w:lvlText w:val="%1.%2.%3.%4.%5.%6.%7."/>
      <w:lvlJc w:val="left"/>
      <w:pPr>
        <w:ind w:left="3600" w:hanging="1440"/>
      </w:pPr>
      <w:rPr>
        <w:sz w:val="22"/>
        <w:szCs w:val="22"/>
      </w:rPr>
    </w:lvl>
    <w:lvl w:ilvl="7">
      <w:start w:val="1"/>
      <w:numFmt w:val="decimal"/>
      <w:lvlText w:val="%1.%2.%3.%4.%5.%6.%7.%8."/>
      <w:lvlJc w:val="left"/>
      <w:pPr>
        <w:ind w:left="3960" w:hanging="1440"/>
      </w:pPr>
      <w:rPr>
        <w:sz w:val="22"/>
        <w:szCs w:val="22"/>
      </w:rPr>
    </w:lvl>
    <w:lvl w:ilvl="8">
      <w:start w:val="1"/>
      <w:numFmt w:val="decimal"/>
      <w:lvlText w:val="%1.%2.%3.%4.%5.%6.%7.%8.%9."/>
      <w:lvlJc w:val="left"/>
      <w:pPr>
        <w:ind w:left="4680" w:hanging="1800"/>
      </w:pPr>
      <w:rPr>
        <w:sz w:val="22"/>
        <w:szCs w:val="22"/>
      </w:rPr>
    </w:lvl>
  </w:abstractNum>
  <w:abstractNum w:abstractNumId="24" w15:restartNumberingAfterBreak="0">
    <w:nsid w:val="75230134"/>
    <w:multiLevelType w:val="multilevel"/>
    <w:tmpl w:val="A4944E74"/>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52B3F64"/>
    <w:multiLevelType w:val="multilevel"/>
    <w:tmpl w:val="5EA087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D1211D"/>
    <w:multiLevelType w:val="hybridMultilevel"/>
    <w:tmpl w:val="2B445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9465914">
    <w:abstractNumId w:val="12"/>
  </w:num>
  <w:num w:numId="2" w16cid:durableId="378169229">
    <w:abstractNumId w:val="24"/>
  </w:num>
  <w:num w:numId="3" w16cid:durableId="344941364">
    <w:abstractNumId w:val="14"/>
  </w:num>
  <w:num w:numId="4" w16cid:durableId="915553963">
    <w:abstractNumId w:val="6"/>
  </w:num>
  <w:num w:numId="5" w16cid:durableId="1366564540">
    <w:abstractNumId w:val="26"/>
  </w:num>
  <w:num w:numId="6" w16cid:durableId="536283771">
    <w:abstractNumId w:val="17"/>
  </w:num>
  <w:num w:numId="7" w16cid:durableId="1814907253">
    <w:abstractNumId w:val="8"/>
  </w:num>
  <w:num w:numId="8" w16cid:durableId="1549761630">
    <w:abstractNumId w:val="1"/>
  </w:num>
  <w:num w:numId="9" w16cid:durableId="858155261">
    <w:abstractNumId w:val="5"/>
  </w:num>
  <w:num w:numId="10" w16cid:durableId="607126233">
    <w:abstractNumId w:val="13"/>
  </w:num>
  <w:num w:numId="11" w16cid:durableId="1943485699">
    <w:abstractNumId w:val="16"/>
  </w:num>
  <w:num w:numId="12" w16cid:durableId="977567079">
    <w:abstractNumId w:val="7"/>
  </w:num>
  <w:num w:numId="13" w16cid:durableId="1484925583">
    <w:abstractNumId w:val="21"/>
  </w:num>
  <w:num w:numId="14" w16cid:durableId="1736782518">
    <w:abstractNumId w:val="15"/>
  </w:num>
  <w:num w:numId="15" w16cid:durableId="1725984222">
    <w:abstractNumId w:val="11"/>
  </w:num>
  <w:num w:numId="16" w16cid:durableId="1806652628">
    <w:abstractNumId w:val="18"/>
  </w:num>
  <w:num w:numId="17" w16cid:durableId="1225262388">
    <w:abstractNumId w:val="20"/>
  </w:num>
  <w:num w:numId="18" w16cid:durableId="1263757635">
    <w:abstractNumId w:val="23"/>
  </w:num>
  <w:num w:numId="19" w16cid:durableId="191918141">
    <w:abstractNumId w:val="4"/>
  </w:num>
  <w:num w:numId="20" w16cid:durableId="146898082">
    <w:abstractNumId w:val="10"/>
  </w:num>
  <w:num w:numId="21" w16cid:durableId="197209958">
    <w:abstractNumId w:val="22"/>
  </w:num>
  <w:num w:numId="22" w16cid:durableId="472986217">
    <w:abstractNumId w:val="3"/>
  </w:num>
  <w:num w:numId="23" w16cid:durableId="1713571605">
    <w:abstractNumId w:val="12"/>
  </w:num>
  <w:num w:numId="24" w16cid:durableId="1972973743">
    <w:abstractNumId w:val="19"/>
  </w:num>
  <w:num w:numId="25" w16cid:durableId="1434790134">
    <w:abstractNumId w:val="9"/>
  </w:num>
  <w:num w:numId="26" w16cid:durableId="1530921162">
    <w:abstractNumId w:val="25"/>
  </w:num>
  <w:num w:numId="27" w16cid:durableId="1550221055">
    <w:abstractNumId w:val="2"/>
  </w:num>
  <w:num w:numId="28" w16cid:durableId="29040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73"/>
    <w:rsid w:val="00001929"/>
    <w:rsid w:val="00002249"/>
    <w:rsid w:val="00003407"/>
    <w:rsid w:val="00003D20"/>
    <w:rsid w:val="00011B2B"/>
    <w:rsid w:val="00016545"/>
    <w:rsid w:val="00020BC9"/>
    <w:rsid w:val="00030ABA"/>
    <w:rsid w:val="00032322"/>
    <w:rsid w:val="0004704F"/>
    <w:rsid w:val="000772ED"/>
    <w:rsid w:val="0009094E"/>
    <w:rsid w:val="00091669"/>
    <w:rsid w:val="00091A51"/>
    <w:rsid w:val="00092111"/>
    <w:rsid w:val="000962C0"/>
    <w:rsid w:val="000A26E8"/>
    <w:rsid w:val="000B43D6"/>
    <w:rsid w:val="000C25F6"/>
    <w:rsid w:val="000F54BC"/>
    <w:rsid w:val="000F7362"/>
    <w:rsid w:val="00107EB4"/>
    <w:rsid w:val="00112FA3"/>
    <w:rsid w:val="00125139"/>
    <w:rsid w:val="001400F8"/>
    <w:rsid w:val="001566C6"/>
    <w:rsid w:val="00176D61"/>
    <w:rsid w:val="001820D5"/>
    <w:rsid w:val="00190D9F"/>
    <w:rsid w:val="001962E4"/>
    <w:rsid w:val="00196BAA"/>
    <w:rsid w:val="001A0BDE"/>
    <w:rsid w:val="001D1C4E"/>
    <w:rsid w:val="001D7FBE"/>
    <w:rsid w:val="001F4530"/>
    <w:rsid w:val="00200DBC"/>
    <w:rsid w:val="0020118D"/>
    <w:rsid w:val="00201BDE"/>
    <w:rsid w:val="00235E39"/>
    <w:rsid w:val="00245A40"/>
    <w:rsid w:val="002541DF"/>
    <w:rsid w:val="00273008"/>
    <w:rsid w:val="00284649"/>
    <w:rsid w:val="002878DD"/>
    <w:rsid w:val="002933E6"/>
    <w:rsid w:val="002A60A8"/>
    <w:rsid w:val="002C5839"/>
    <w:rsid w:val="002E1CE3"/>
    <w:rsid w:val="002E3A8D"/>
    <w:rsid w:val="002E740F"/>
    <w:rsid w:val="00302A63"/>
    <w:rsid w:val="00306DAF"/>
    <w:rsid w:val="00310203"/>
    <w:rsid w:val="0031096F"/>
    <w:rsid w:val="0034693F"/>
    <w:rsid w:val="00362117"/>
    <w:rsid w:val="00372236"/>
    <w:rsid w:val="003767DE"/>
    <w:rsid w:val="00387201"/>
    <w:rsid w:val="00387246"/>
    <w:rsid w:val="003B0809"/>
    <w:rsid w:val="003D7136"/>
    <w:rsid w:val="003D7657"/>
    <w:rsid w:val="003E1F68"/>
    <w:rsid w:val="004132F0"/>
    <w:rsid w:val="00416165"/>
    <w:rsid w:val="00425FC8"/>
    <w:rsid w:val="00440530"/>
    <w:rsid w:val="00440F58"/>
    <w:rsid w:val="0044278C"/>
    <w:rsid w:val="00442826"/>
    <w:rsid w:val="00450AE4"/>
    <w:rsid w:val="00452F48"/>
    <w:rsid w:val="00453261"/>
    <w:rsid w:val="00464E74"/>
    <w:rsid w:val="0047053D"/>
    <w:rsid w:val="004775DF"/>
    <w:rsid w:val="004920A1"/>
    <w:rsid w:val="004B4A8B"/>
    <w:rsid w:val="004D1FCB"/>
    <w:rsid w:val="004E15A8"/>
    <w:rsid w:val="004F4C5F"/>
    <w:rsid w:val="004F59C8"/>
    <w:rsid w:val="004F7E49"/>
    <w:rsid w:val="00505D1B"/>
    <w:rsid w:val="005243C8"/>
    <w:rsid w:val="00536381"/>
    <w:rsid w:val="00537452"/>
    <w:rsid w:val="005640D2"/>
    <w:rsid w:val="00577064"/>
    <w:rsid w:val="00594BE0"/>
    <w:rsid w:val="005B0B59"/>
    <w:rsid w:val="005C03D2"/>
    <w:rsid w:val="005C79C0"/>
    <w:rsid w:val="005E1D9B"/>
    <w:rsid w:val="005E2D7C"/>
    <w:rsid w:val="005E538C"/>
    <w:rsid w:val="005E7356"/>
    <w:rsid w:val="005E7386"/>
    <w:rsid w:val="005F01FF"/>
    <w:rsid w:val="006112B5"/>
    <w:rsid w:val="00612894"/>
    <w:rsid w:val="006160C8"/>
    <w:rsid w:val="00624F20"/>
    <w:rsid w:val="00626B73"/>
    <w:rsid w:val="00642A02"/>
    <w:rsid w:val="006431CD"/>
    <w:rsid w:val="00645E49"/>
    <w:rsid w:val="00665556"/>
    <w:rsid w:val="00680BFC"/>
    <w:rsid w:val="00680CC1"/>
    <w:rsid w:val="00683B57"/>
    <w:rsid w:val="00686409"/>
    <w:rsid w:val="006A34A7"/>
    <w:rsid w:val="006A7031"/>
    <w:rsid w:val="006B3AAC"/>
    <w:rsid w:val="006B70B2"/>
    <w:rsid w:val="006F0FC4"/>
    <w:rsid w:val="0070290B"/>
    <w:rsid w:val="0071618F"/>
    <w:rsid w:val="00723AF0"/>
    <w:rsid w:val="0073092D"/>
    <w:rsid w:val="00735080"/>
    <w:rsid w:val="00741DB6"/>
    <w:rsid w:val="00742717"/>
    <w:rsid w:val="00775B51"/>
    <w:rsid w:val="007A6649"/>
    <w:rsid w:val="007B1A5A"/>
    <w:rsid w:val="007B7073"/>
    <w:rsid w:val="007C286E"/>
    <w:rsid w:val="007F1CCC"/>
    <w:rsid w:val="008123FB"/>
    <w:rsid w:val="00833D8C"/>
    <w:rsid w:val="00836AC4"/>
    <w:rsid w:val="00842091"/>
    <w:rsid w:val="0087239C"/>
    <w:rsid w:val="00872484"/>
    <w:rsid w:val="00895454"/>
    <w:rsid w:val="008B4488"/>
    <w:rsid w:val="008B4D17"/>
    <w:rsid w:val="008B7E67"/>
    <w:rsid w:val="008E42BE"/>
    <w:rsid w:val="008E4503"/>
    <w:rsid w:val="008F3B9A"/>
    <w:rsid w:val="008F5D34"/>
    <w:rsid w:val="00963398"/>
    <w:rsid w:val="0096758E"/>
    <w:rsid w:val="00981E09"/>
    <w:rsid w:val="009A205F"/>
    <w:rsid w:val="009A67CC"/>
    <w:rsid w:val="009B2CC6"/>
    <w:rsid w:val="009B43E9"/>
    <w:rsid w:val="009B5192"/>
    <w:rsid w:val="009C3BA4"/>
    <w:rsid w:val="009C4E21"/>
    <w:rsid w:val="009C6EEE"/>
    <w:rsid w:val="009E18CB"/>
    <w:rsid w:val="009F50E5"/>
    <w:rsid w:val="00A164A8"/>
    <w:rsid w:val="00A16D20"/>
    <w:rsid w:val="00A22239"/>
    <w:rsid w:val="00A22833"/>
    <w:rsid w:val="00A30633"/>
    <w:rsid w:val="00A3538A"/>
    <w:rsid w:val="00A375BB"/>
    <w:rsid w:val="00A42AEE"/>
    <w:rsid w:val="00A870A0"/>
    <w:rsid w:val="00A91422"/>
    <w:rsid w:val="00AA2AF6"/>
    <w:rsid w:val="00AA5B8D"/>
    <w:rsid w:val="00AC23ED"/>
    <w:rsid w:val="00AD6064"/>
    <w:rsid w:val="00AE4098"/>
    <w:rsid w:val="00AE6E3E"/>
    <w:rsid w:val="00AE701A"/>
    <w:rsid w:val="00B14E0D"/>
    <w:rsid w:val="00B21B73"/>
    <w:rsid w:val="00B247FA"/>
    <w:rsid w:val="00B264A5"/>
    <w:rsid w:val="00B66058"/>
    <w:rsid w:val="00B73653"/>
    <w:rsid w:val="00BB3DCB"/>
    <w:rsid w:val="00BC6CEB"/>
    <w:rsid w:val="00C01E54"/>
    <w:rsid w:val="00C11B98"/>
    <w:rsid w:val="00C167A1"/>
    <w:rsid w:val="00C35B5B"/>
    <w:rsid w:val="00C560DC"/>
    <w:rsid w:val="00C62538"/>
    <w:rsid w:val="00C64AC7"/>
    <w:rsid w:val="00C76E49"/>
    <w:rsid w:val="00C83D6A"/>
    <w:rsid w:val="00C83E4B"/>
    <w:rsid w:val="00C855B1"/>
    <w:rsid w:val="00C866EA"/>
    <w:rsid w:val="00C9150C"/>
    <w:rsid w:val="00CC6E88"/>
    <w:rsid w:val="00D21712"/>
    <w:rsid w:val="00D316B9"/>
    <w:rsid w:val="00D57DEC"/>
    <w:rsid w:val="00D658AE"/>
    <w:rsid w:val="00D85456"/>
    <w:rsid w:val="00DA606A"/>
    <w:rsid w:val="00DB685D"/>
    <w:rsid w:val="00DB7CD5"/>
    <w:rsid w:val="00DE2716"/>
    <w:rsid w:val="00DF50F4"/>
    <w:rsid w:val="00DF55CF"/>
    <w:rsid w:val="00DF5714"/>
    <w:rsid w:val="00E150FF"/>
    <w:rsid w:val="00E33462"/>
    <w:rsid w:val="00E77853"/>
    <w:rsid w:val="00E95AB9"/>
    <w:rsid w:val="00E97E1C"/>
    <w:rsid w:val="00ED06E4"/>
    <w:rsid w:val="00ED555B"/>
    <w:rsid w:val="00F0765B"/>
    <w:rsid w:val="00F24AA4"/>
    <w:rsid w:val="00F4270F"/>
    <w:rsid w:val="00F64B04"/>
    <w:rsid w:val="00F726EB"/>
    <w:rsid w:val="00F75135"/>
    <w:rsid w:val="00F75306"/>
    <w:rsid w:val="00F778B0"/>
    <w:rsid w:val="00F85F75"/>
    <w:rsid w:val="00F90A32"/>
    <w:rsid w:val="00FA3504"/>
    <w:rsid w:val="00FA40BB"/>
    <w:rsid w:val="00FB699B"/>
    <w:rsid w:val="00FC3A34"/>
    <w:rsid w:val="00FD2B94"/>
    <w:rsid w:val="00FE5E91"/>
    <w:rsid w:val="00FE62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589767"/>
  <w15:chartTrackingRefBased/>
  <w15:docId w15:val="{EFB6D226-7045-4385-9798-77BEF125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50FF"/>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9"/>
    <w:qFormat/>
    <w:rsid w:val="007B7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B7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B7073"/>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B707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B707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B707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B707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B707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B707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7B707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B707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B707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B707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B707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B707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B707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B707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B7073"/>
    <w:rPr>
      <w:rFonts w:eastAsiaTheme="majorEastAsia" w:cstheme="majorBidi"/>
      <w:color w:val="272727" w:themeColor="text1" w:themeTint="D8"/>
    </w:rPr>
  </w:style>
  <w:style w:type="paragraph" w:styleId="Nosaukums">
    <w:name w:val="Title"/>
    <w:basedOn w:val="Parasts"/>
    <w:next w:val="Parasts"/>
    <w:link w:val="NosaukumsRakstz"/>
    <w:uiPriority w:val="99"/>
    <w:qFormat/>
    <w:rsid w:val="007B707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99"/>
    <w:rsid w:val="007B707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B707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B707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B707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B7073"/>
    <w:rPr>
      <w:i/>
      <w:iCs/>
      <w:color w:val="404040" w:themeColor="text1" w:themeTint="BF"/>
    </w:rPr>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yle 1,Párrafo de lista"/>
    <w:basedOn w:val="Parasts"/>
    <w:link w:val="SarakstarindkopaRakstz"/>
    <w:uiPriority w:val="34"/>
    <w:qFormat/>
    <w:rsid w:val="007B7073"/>
    <w:pPr>
      <w:ind w:left="720"/>
      <w:contextualSpacing/>
    </w:pPr>
  </w:style>
  <w:style w:type="character" w:styleId="Intensvsizclums">
    <w:name w:val="Intense Emphasis"/>
    <w:basedOn w:val="Noklusjumarindkopasfonts"/>
    <w:uiPriority w:val="21"/>
    <w:qFormat/>
    <w:rsid w:val="007B7073"/>
    <w:rPr>
      <w:i/>
      <w:iCs/>
      <w:color w:val="0F4761" w:themeColor="accent1" w:themeShade="BF"/>
    </w:rPr>
  </w:style>
  <w:style w:type="paragraph" w:styleId="Intensvscitts">
    <w:name w:val="Intense Quote"/>
    <w:basedOn w:val="Parasts"/>
    <w:next w:val="Parasts"/>
    <w:link w:val="IntensvscittsRakstz"/>
    <w:uiPriority w:val="30"/>
    <w:qFormat/>
    <w:rsid w:val="007B7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B7073"/>
    <w:rPr>
      <w:i/>
      <w:iCs/>
      <w:color w:val="0F4761" w:themeColor="accent1" w:themeShade="BF"/>
    </w:rPr>
  </w:style>
  <w:style w:type="character" w:styleId="Intensvaatsauce">
    <w:name w:val="Intense Reference"/>
    <w:basedOn w:val="Noklusjumarindkopasfonts"/>
    <w:uiPriority w:val="32"/>
    <w:qFormat/>
    <w:rsid w:val="007B7073"/>
    <w:rPr>
      <w:b/>
      <w:bCs/>
      <w:smallCaps/>
      <w:color w:val="0F4761" w:themeColor="accent1" w:themeShade="BF"/>
      <w:spacing w:val="5"/>
    </w:rPr>
  </w:style>
  <w:style w:type="character" w:styleId="Hipersaite">
    <w:name w:val="Hyperlink"/>
    <w:basedOn w:val="Noklusjumarindkopasfonts"/>
    <w:uiPriority w:val="99"/>
    <w:rsid w:val="00E150FF"/>
    <w:rPr>
      <w:rFonts w:cs="Times New Roman"/>
      <w:color w:val="0000FF"/>
      <w:u w:val="single"/>
    </w:rPr>
  </w:style>
  <w:style w:type="character" w:styleId="Lappusesnumurs">
    <w:name w:val="page number"/>
    <w:basedOn w:val="Noklusjumarindkopasfonts"/>
    <w:uiPriority w:val="99"/>
    <w:rsid w:val="00E150FF"/>
    <w:rPr>
      <w:rFonts w:cs="Times New Roman"/>
    </w:rPr>
  </w:style>
  <w:style w:type="paragraph" w:styleId="Kjene">
    <w:name w:val="footer"/>
    <w:basedOn w:val="Parasts"/>
    <w:link w:val="KjeneRakstz"/>
    <w:uiPriority w:val="99"/>
    <w:rsid w:val="00E150FF"/>
    <w:pPr>
      <w:tabs>
        <w:tab w:val="center" w:pos="4153"/>
        <w:tab w:val="right" w:pos="8306"/>
      </w:tabs>
    </w:pPr>
    <w:rPr>
      <w:rFonts w:ascii="Bookman Old Style" w:hAnsi="Bookman Old Style"/>
      <w:szCs w:val="20"/>
      <w:lang w:val="ru-RU" w:eastAsia="lv-LV"/>
    </w:rPr>
  </w:style>
  <w:style w:type="character" w:customStyle="1" w:styleId="KjeneRakstz">
    <w:name w:val="Kājene Rakstz."/>
    <w:basedOn w:val="Noklusjumarindkopasfonts"/>
    <w:link w:val="Kjene"/>
    <w:uiPriority w:val="99"/>
    <w:rsid w:val="00E150FF"/>
    <w:rPr>
      <w:rFonts w:ascii="Bookman Old Style" w:eastAsia="Times New Roman" w:hAnsi="Bookman Old Style" w:cs="Times New Roman"/>
      <w:kern w:val="0"/>
      <w:szCs w:val="20"/>
      <w:lang w:val="ru-RU" w:eastAsia="lv-LV"/>
      <w14:ligatures w14:val="none"/>
    </w:rPr>
  </w:style>
  <w:style w:type="table" w:styleId="Reatabula">
    <w:name w:val="Table Grid"/>
    <w:basedOn w:val="Parastatabula"/>
    <w:uiPriority w:val="59"/>
    <w:rsid w:val="00E150FF"/>
    <w:pPr>
      <w:spacing w:after="0" w:line="240" w:lineRule="auto"/>
    </w:pPr>
    <w:rPr>
      <w:rFonts w:ascii="Times New Roman" w:eastAsia="Times New Roman" w:hAnsi="Times New Roman" w:cs="Times New Roman"/>
      <w:kern w:val="0"/>
      <w:sz w:val="22"/>
      <w:szCs w:val="22"/>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150FF"/>
    <w:pPr>
      <w:spacing w:after="0" w:line="240" w:lineRule="auto"/>
    </w:pPr>
    <w:rPr>
      <w:rFonts w:eastAsiaTheme="minorEastAsia"/>
      <w:kern w:val="0"/>
      <w:sz w:val="22"/>
      <w:szCs w:val="22"/>
      <w:lang w:eastAsia="lv-LV"/>
      <w14:ligatures w14:val="none"/>
    </w:rPr>
    <w:tblPr>
      <w:tblCellMar>
        <w:top w:w="0" w:type="dxa"/>
        <w:left w:w="0" w:type="dxa"/>
        <w:bottom w:w="0" w:type="dxa"/>
        <w:right w:w="0" w:type="dxa"/>
      </w:tblCellMar>
    </w:tblPr>
  </w:style>
  <w:style w:type="paragraph" w:styleId="Bezatstarpm">
    <w:name w:val="No Spacing"/>
    <w:uiPriority w:val="1"/>
    <w:qFormat/>
    <w:rsid w:val="008F3B9A"/>
    <w:pPr>
      <w:spacing w:after="0" w:line="240" w:lineRule="auto"/>
    </w:pPr>
    <w:rPr>
      <w:rFonts w:ascii="Arial" w:eastAsia="Times New Roman" w:hAnsi="Arial" w:cs="Times New Roman"/>
      <w:b/>
      <w:kern w:val="0"/>
      <w14:ligatures w14:val="none"/>
    </w:rPr>
  </w:style>
  <w:style w:type="paragraph" w:styleId="Vresteksts">
    <w:name w:val="footnote text"/>
    <w:basedOn w:val="Parasts"/>
    <w:link w:val="VrestekstsRakstz"/>
    <w:uiPriority w:val="99"/>
    <w:semiHidden/>
    <w:unhideWhenUsed/>
    <w:rsid w:val="008123FB"/>
    <w:pPr>
      <w:widowControl w:val="0"/>
      <w:overflowPunct w:val="0"/>
      <w:autoSpaceDE w:val="0"/>
      <w:autoSpaceDN w:val="0"/>
      <w:adjustRightInd w:val="0"/>
    </w:pPr>
    <w:rPr>
      <w:kern w:val="28"/>
      <w:sz w:val="20"/>
      <w:szCs w:val="20"/>
      <w:lang w:eastAsia="lv-LV"/>
    </w:rPr>
  </w:style>
  <w:style w:type="character" w:customStyle="1" w:styleId="VrestekstsRakstz">
    <w:name w:val="Vēres teksts Rakstz."/>
    <w:basedOn w:val="Noklusjumarindkopasfonts"/>
    <w:link w:val="Vresteksts"/>
    <w:uiPriority w:val="99"/>
    <w:semiHidden/>
    <w:rsid w:val="008123FB"/>
    <w:rPr>
      <w:rFonts w:ascii="Times New Roman" w:eastAsia="Times New Roman" w:hAnsi="Times New Roman" w:cs="Times New Roman"/>
      <w:kern w:val="28"/>
      <w:sz w:val="20"/>
      <w:szCs w:val="20"/>
      <w:lang w:eastAsia="lv-LV"/>
      <w14:ligatures w14:val="none"/>
    </w:rPr>
  </w:style>
  <w:style w:type="character" w:styleId="Vresatsauce">
    <w:name w:val="footnote reference"/>
    <w:aliases w:val="Footnote symbol,Footnote Reference Number,SUPERS"/>
    <w:basedOn w:val="Noklusjumarindkopasfonts"/>
    <w:unhideWhenUsed/>
    <w:qFormat/>
    <w:rsid w:val="008123FB"/>
    <w:rPr>
      <w:vertAlign w:val="superscript"/>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uiPriority w:val="34"/>
    <w:qFormat/>
    <w:rsid w:val="007350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a@viesites-kp.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apa@viesites-kp.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napa@viesites-kp.lv"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s.blitsons@viesites-kp.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sites-kp.lv/?page_id=1269" TargetMode="External"/><Relationship Id="rId23" Type="http://schemas.openxmlformats.org/officeDocument/2006/relationships/fontTable" Target="fontTable.xml"/><Relationship Id="rId10" Type="http://schemas.openxmlformats.org/officeDocument/2006/relationships/hyperlink" Target="http://www.viesites-kp.lv"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napa@viesites-kp.lv" TargetMode="External"/><Relationship Id="rId14" Type="http://schemas.openxmlformats.org/officeDocument/2006/relationships/hyperlink" Target="https://viesites-kp.lv/?page_id=1269"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0768-40E7-404E-A90C-0313C3ED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16298</Words>
  <Characters>9291</Characters>
  <Application>Microsoft Office Word</Application>
  <DocSecurity>0</DocSecurity>
  <Lines>77</Lines>
  <Paragraphs>51</Paragraphs>
  <ScaleCrop>false</ScaleCrop>
  <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dc:creator>
  <cp:keywords/>
  <dc:description/>
  <cp:lastModifiedBy>Vide</cp:lastModifiedBy>
  <cp:revision>218</cp:revision>
  <dcterms:created xsi:type="dcterms:W3CDTF">2025-12-20T07:02:00Z</dcterms:created>
  <dcterms:modified xsi:type="dcterms:W3CDTF">2026-01-05T09:19:00Z</dcterms:modified>
</cp:coreProperties>
</file>